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48C327" w14:textId="77777777" w:rsidR="00EA3AF4" w:rsidRPr="002D68FB" w:rsidRDefault="00EA3AF4" w:rsidP="002D68FB">
      <w:pPr>
        <w:keepNext/>
        <w:keepLines/>
        <w:spacing w:after="0" w:line="360" w:lineRule="atLeast"/>
        <w:jc w:val="center"/>
        <w:outlineLvl w:val="0"/>
        <w:rPr>
          <w:rFonts w:ascii="David" w:hAnsi="David" w:cs="David"/>
          <w:b/>
          <w:bCs/>
          <w:color w:val="080908"/>
          <w:sz w:val="32"/>
          <w:szCs w:val="32"/>
          <w:u w:val="single"/>
        </w:rPr>
      </w:pPr>
      <w:r w:rsidRPr="002D68FB">
        <w:rPr>
          <w:rFonts w:ascii="David" w:hAnsi="David" w:cs="David" w:hint="cs"/>
          <w:b/>
          <w:bCs/>
          <w:color w:val="080908"/>
          <w:sz w:val="32"/>
          <w:szCs w:val="32"/>
          <w:u w:val="single"/>
          <w:rtl/>
        </w:rPr>
        <w:t>שאלות ותשובות למכרז מס' 8/21</w:t>
      </w:r>
    </w:p>
    <w:p w14:paraId="5C736D0F" w14:textId="77777777" w:rsidR="00EA3AF4" w:rsidRPr="002D68FB" w:rsidRDefault="00EA3AF4" w:rsidP="002D68FB">
      <w:pPr>
        <w:tabs>
          <w:tab w:val="left" w:pos="720"/>
          <w:tab w:val="center" w:pos="4153"/>
          <w:tab w:val="right" w:pos="8306"/>
        </w:tabs>
        <w:spacing w:after="0" w:line="360" w:lineRule="atLeast"/>
        <w:jc w:val="center"/>
        <w:rPr>
          <w:rFonts w:ascii="David" w:hAnsi="David" w:cs="David"/>
          <w:b/>
          <w:bCs/>
          <w:color w:val="080908"/>
          <w:sz w:val="26"/>
          <w:szCs w:val="26"/>
          <w:u w:val="single"/>
          <w:rtl/>
          <w:lang w:eastAsia="he-IL"/>
        </w:rPr>
      </w:pPr>
    </w:p>
    <w:p w14:paraId="532BB3A3" w14:textId="72CBA4FD" w:rsidR="00EA3AF4" w:rsidRPr="002D68FB" w:rsidRDefault="00EA3AF4" w:rsidP="002D68FB">
      <w:pPr>
        <w:keepNext/>
        <w:keepLines/>
        <w:spacing w:after="0" w:line="360" w:lineRule="atLeast"/>
        <w:jc w:val="center"/>
        <w:outlineLvl w:val="0"/>
        <w:rPr>
          <w:rFonts w:ascii="David" w:hAnsi="David" w:cs="David"/>
          <w:b/>
          <w:bCs/>
          <w:color w:val="080908"/>
          <w:sz w:val="24"/>
          <w:szCs w:val="24"/>
          <w:u w:val="single"/>
          <w:rtl/>
        </w:rPr>
      </w:pPr>
      <w:r w:rsidRPr="002D68FB">
        <w:rPr>
          <w:rFonts w:ascii="David" w:hAnsi="David" w:cs="David"/>
          <w:b/>
          <w:bCs/>
          <w:color w:val="080908"/>
          <w:sz w:val="24"/>
          <w:szCs w:val="24"/>
          <w:u w:val="single"/>
          <w:rtl/>
        </w:rPr>
        <w:t>לקבלת שירותי הקמת והפעלת מכון המזון הלאומי</w:t>
      </w:r>
    </w:p>
    <w:p w14:paraId="5A4ADC8F" w14:textId="77777777" w:rsidR="00EF1C2C" w:rsidRPr="002D68FB" w:rsidRDefault="00EF1C2C" w:rsidP="002D68FB">
      <w:pPr>
        <w:keepNext/>
        <w:keepLines/>
        <w:spacing w:after="0" w:line="360" w:lineRule="atLeast"/>
        <w:jc w:val="center"/>
        <w:outlineLvl w:val="0"/>
        <w:rPr>
          <w:rFonts w:ascii="David" w:hAnsi="David" w:cs="David"/>
          <w:b/>
          <w:bCs/>
          <w:color w:val="080908"/>
          <w:sz w:val="24"/>
          <w:szCs w:val="24"/>
          <w:u w:val="single"/>
          <w:rtl/>
        </w:rPr>
      </w:pPr>
    </w:p>
    <w:p w14:paraId="4E97503A" w14:textId="77777777" w:rsidR="00EA3AF4" w:rsidRPr="002D68FB" w:rsidRDefault="00EA3AF4" w:rsidP="002D68FB">
      <w:pPr>
        <w:spacing w:after="0" w:line="360" w:lineRule="atLeast"/>
        <w:rPr>
          <w:rFonts w:ascii="David" w:hAnsi="David" w:cs="David"/>
          <w:b/>
          <w:bCs/>
          <w:color w:val="080908"/>
          <w:sz w:val="24"/>
          <w:szCs w:val="24"/>
          <w:rtl/>
        </w:rPr>
      </w:pPr>
    </w:p>
    <w:tbl>
      <w:tblPr>
        <w:tblStyle w:val="a9"/>
        <w:bidiVisual/>
        <w:tblW w:w="0" w:type="auto"/>
        <w:tblInd w:w="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10;"/>
      </w:tblPr>
      <w:tblGrid>
        <w:gridCol w:w="721"/>
        <w:gridCol w:w="648"/>
        <w:gridCol w:w="1095"/>
        <w:gridCol w:w="1270"/>
        <w:gridCol w:w="2591"/>
        <w:gridCol w:w="1970"/>
      </w:tblGrid>
      <w:tr w:rsidR="00EA3AF4" w:rsidRPr="002D68FB" w14:paraId="43369451" w14:textId="77777777" w:rsidTr="00A06FCC">
        <w:trPr>
          <w:cantSplit/>
          <w:tblHeader/>
        </w:trPr>
        <w:tc>
          <w:tcPr>
            <w:tcW w:w="0" w:type="auto"/>
            <w:shd w:val="clear" w:color="auto" w:fill="auto"/>
            <w:hideMark/>
          </w:tcPr>
          <w:p w14:paraId="1DED9D02" w14:textId="77777777" w:rsidR="00EA3AF4" w:rsidRPr="002D68FB" w:rsidRDefault="00EA3AF4" w:rsidP="002D68FB">
            <w:pPr>
              <w:spacing w:line="360" w:lineRule="atLeast"/>
              <w:jc w:val="center"/>
              <w:rPr>
                <w:rFonts w:ascii="David" w:eastAsia="Calibri" w:hAnsi="David" w:cs="David"/>
                <w:b/>
                <w:color w:val="080908"/>
                <w:sz w:val="24"/>
                <w:szCs w:val="24"/>
              </w:rPr>
            </w:pPr>
            <w:bookmarkStart w:id="0" w:name="_GoBack" w:colFirst="0" w:colLast="5"/>
            <w:proofErr w:type="spellStart"/>
            <w:r w:rsidRPr="002D68FB">
              <w:rPr>
                <w:rFonts w:ascii="David" w:eastAsia="Calibri" w:hAnsi="David" w:cs="David" w:hint="cs"/>
                <w:b/>
                <w:bCs/>
                <w:color w:val="080908"/>
                <w:sz w:val="24"/>
                <w:szCs w:val="24"/>
                <w:rtl/>
              </w:rPr>
              <w:t>מס</w:t>
            </w:r>
            <w:r w:rsidRPr="002D68FB">
              <w:rPr>
                <w:rFonts w:ascii="David" w:eastAsia="Calibri" w:hAnsi="David" w:cs="David" w:hint="cs"/>
                <w:b/>
                <w:color w:val="080908"/>
                <w:sz w:val="24"/>
                <w:szCs w:val="24"/>
                <w:rtl/>
              </w:rPr>
              <w:t>"</w:t>
            </w:r>
            <w:r w:rsidRPr="002D68FB">
              <w:rPr>
                <w:rFonts w:ascii="David" w:eastAsia="Calibri" w:hAnsi="David" w:cs="David" w:hint="cs"/>
                <w:bCs/>
                <w:color w:val="080908"/>
                <w:sz w:val="24"/>
                <w:szCs w:val="24"/>
                <w:rtl/>
              </w:rPr>
              <w:t>ד</w:t>
            </w:r>
            <w:proofErr w:type="spellEnd"/>
          </w:p>
        </w:tc>
        <w:tc>
          <w:tcPr>
            <w:tcW w:w="0" w:type="auto"/>
            <w:shd w:val="clear" w:color="auto" w:fill="auto"/>
            <w:hideMark/>
          </w:tcPr>
          <w:p w14:paraId="3FAD2AB2" w14:textId="77777777" w:rsidR="00EA3AF4" w:rsidRPr="002D68FB" w:rsidRDefault="00EA3AF4" w:rsidP="002D68FB">
            <w:pPr>
              <w:spacing w:line="360" w:lineRule="atLeast"/>
              <w:jc w:val="center"/>
              <w:rPr>
                <w:rFonts w:ascii="David" w:eastAsia="Calibri" w:hAnsi="David" w:cs="David"/>
                <w:b/>
                <w:bCs/>
                <w:color w:val="080908"/>
                <w:sz w:val="24"/>
                <w:szCs w:val="24"/>
              </w:rPr>
            </w:pPr>
            <w:r w:rsidRPr="002D68FB">
              <w:rPr>
                <w:rFonts w:ascii="David" w:eastAsia="Calibri" w:hAnsi="David" w:cs="David" w:hint="cs"/>
                <w:b/>
                <w:bCs/>
                <w:color w:val="080908"/>
                <w:sz w:val="24"/>
                <w:szCs w:val="24"/>
                <w:rtl/>
              </w:rPr>
              <w:t>עמוד</w:t>
            </w:r>
          </w:p>
        </w:tc>
        <w:tc>
          <w:tcPr>
            <w:tcW w:w="1095" w:type="dxa"/>
            <w:shd w:val="clear" w:color="auto" w:fill="auto"/>
            <w:hideMark/>
          </w:tcPr>
          <w:p w14:paraId="714BC7C0" w14:textId="77777777" w:rsidR="00EA3AF4" w:rsidRPr="002D68FB" w:rsidRDefault="00EA3AF4" w:rsidP="002D68FB">
            <w:pPr>
              <w:tabs>
                <w:tab w:val="left" w:pos="233"/>
              </w:tabs>
              <w:spacing w:line="360" w:lineRule="atLeast"/>
              <w:jc w:val="center"/>
              <w:rPr>
                <w:rFonts w:ascii="David" w:eastAsia="Calibri" w:hAnsi="David" w:cs="David"/>
                <w:b/>
                <w:bCs/>
                <w:color w:val="080908"/>
                <w:sz w:val="24"/>
                <w:szCs w:val="24"/>
              </w:rPr>
            </w:pPr>
            <w:r w:rsidRPr="002D68FB">
              <w:rPr>
                <w:rFonts w:ascii="David" w:eastAsia="Calibri" w:hAnsi="David" w:cs="David" w:hint="cs"/>
                <w:b/>
                <w:bCs/>
                <w:color w:val="080908"/>
                <w:sz w:val="24"/>
                <w:szCs w:val="24"/>
                <w:rtl/>
              </w:rPr>
              <w:t>חלק במסמכי המכרז</w:t>
            </w:r>
          </w:p>
        </w:tc>
        <w:tc>
          <w:tcPr>
            <w:tcW w:w="1270" w:type="dxa"/>
            <w:shd w:val="clear" w:color="auto" w:fill="auto"/>
            <w:hideMark/>
          </w:tcPr>
          <w:p w14:paraId="033B0FD5" w14:textId="77777777" w:rsidR="00EA3AF4" w:rsidRPr="002D68FB" w:rsidRDefault="00EA3AF4" w:rsidP="002D68FB">
            <w:pPr>
              <w:spacing w:line="360" w:lineRule="atLeast"/>
              <w:jc w:val="center"/>
              <w:rPr>
                <w:rFonts w:ascii="David" w:eastAsia="Calibri" w:hAnsi="David" w:cs="David"/>
                <w:b/>
                <w:bCs/>
                <w:color w:val="080908"/>
                <w:sz w:val="24"/>
                <w:szCs w:val="24"/>
              </w:rPr>
            </w:pPr>
            <w:r w:rsidRPr="002D68FB">
              <w:rPr>
                <w:rFonts w:ascii="David" w:eastAsia="Calibri" w:hAnsi="David" w:cs="David" w:hint="cs"/>
                <w:b/>
                <w:bCs/>
                <w:color w:val="080908"/>
                <w:sz w:val="24"/>
                <w:szCs w:val="24"/>
                <w:rtl/>
              </w:rPr>
              <w:t>מספר סעיף במכרז</w:t>
            </w:r>
          </w:p>
        </w:tc>
        <w:tc>
          <w:tcPr>
            <w:tcW w:w="2591" w:type="dxa"/>
            <w:shd w:val="clear" w:color="auto" w:fill="auto"/>
            <w:hideMark/>
          </w:tcPr>
          <w:p w14:paraId="0BDB1442" w14:textId="77777777" w:rsidR="00EA3AF4" w:rsidRPr="002D68FB" w:rsidRDefault="00EA3AF4" w:rsidP="002D68FB">
            <w:pPr>
              <w:spacing w:line="360" w:lineRule="atLeast"/>
              <w:jc w:val="center"/>
              <w:rPr>
                <w:rFonts w:ascii="David" w:eastAsia="Calibri" w:hAnsi="David" w:cs="David"/>
                <w:b/>
                <w:bCs/>
                <w:color w:val="080908"/>
                <w:sz w:val="24"/>
                <w:szCs w:val="24"/>
              </w:rPr>
            </w:pPr>
            <w:r w:rsidRPr="002D68FB">
              <w:rPr>
                <w:rFonts w:ascii="David" w:eastAsia="Calibri" w:hAnsi="David" w:cs="David" w:hint="cs"/>
                <w:b/>
                <w:bCs/>
                <w:color w:val="080908"/>
                <w:sz w:val="24"/>
                <w:szCs w:val="24"/>
                <w:rtl/>
              </w:rPr>
              <w:t>פרוט השאלה</w:t>
            </w:r>
          </w:p>
        </w:tc>
        <w:tc>
          <w:tcPr>
            <w:tcW w:w="1970" w:type="dxa"/>
            <w:shd w:val="clear" w:color="auto" w:fill="auto"/>
            <w:hideMark/>
          </w:tcPr>
          <w:p w14:paraId="6EA4CC18" w14:textId="77777777" w:rsidR="00EA3AF4" w:rsidRPr="002D68FB" w:rsidRDefault="00EA3AF4" w:rsidP="002D68FB">
            <w:pPr>
              <w:spacing w:line="360" w:lineRule="atLeast"/>
              <w:jc w:val="center"/>
              <w:rPr>
                <w:rFonts w:ascii="David" w:eastAsia="Calibri" w:hAnsi="David" w:cs="David"/>
                <w:b/>
                <w:bCs/>
                <w:color w:val="080908"/>
                <w:sz w:val="24"/>
                <w:szCs w:val="24"/>
              </w:rPr>
            </w:pPr>
            <w:r w:rsidRPr="002D68FB">
              <w:rPr>
                <w:rFonts w:ascii="David" w:eastAsia="Calibri" w:hAnsi="David" w:cs="David" w:hint="cs"/>
                <w:b/>
                <w:bCs/>
                <w:color w:val="080908"/>
                <w:sz w:val="24"/>
                <w:szCs w:val="24"/>
                <w:rtl/>
              </w:rPr>
              <w:t>תשובה</w:t>
            </w:r>
          </w:p>
        </w:tc>
      </w:tr>
      <w:bookmarkEnd w:id="0"/>
      <w:tr w:rsidR="00EA3AF4" w:rsidRPr="002D68FB" w14:paraId="6303D4F8" w14:textId="77777777" w:rsidTr="00967B8B">
        <w:trPr>
          <w:cantSplit/>
          <w:trHeight w:val="639"/>
        </w:trPr>
        <w:tc>
          <w:tcPr>
            <w:tcW w:w="0" w:type="auto"/>
            <w:shd w:val="clear" w:color="auto" w:fill="auto"/>
          </w:tcPr>
          <w:p w14:paraId="1FE4CFCE" w14:textId="77777777" w:rsidR="00EA3AF4" w:rsidRPr="002D68FB" w:rsidRDefault="00EA3AF4" w:rsidP="002D68FB">
            <w:pPr>
              <w:overflowPunct w:val="0"/>
              <w:autoSpaceDE w:val="0"/>
              <w:autoSpaceDN w:val="0"/>
              <w:adjustRightInd w:val="0"/>
              <w:spacing w:after="160" w:line="360" w:lineRule="atLeast"/>
              <w:contextualSpacing/>
              <w:jc w:val="center"/>
              <w:rPr>
                <w:rFonts w:ascii="David" w:hAnsi="David" w:cs="David"/>
                <w:b/>
                <w:bCs/>
                <w:color w:val="080908"/>
                <w:sz w:val="24"/>
                <w:szCs w:val="24"/>
                <w:lang w:eastAsia="he-IL"/>
              </w:rPr>
            </w:pPr>
            <w:r w:rsidRPr="002D68FB">
              <w:rPr>
                <w:rFonts w:ascii="David" w:hAnsi="David" w:cs="David" w:hint="cs"/>
                <w:b/>
                <w:bCs/>
                <w:color w:val="080908"/>
                <w:sz w:val="24"/>
                <w:szCs w:val="24"/>
                <w:rtl/>
                <w:lang w:eastAsia="he-IL"/>
              </w:rPr>
              <w:t>1</w:t>
            </w:r>
          </w:p>
        </w:tc>
        <w:tc>
          <w:tcPr>
            <w:tcW w:w="0" w:type="auto"/>
            <w:shd w:val="clear" w:color="auto" w:fill="auto"/>
            <w:hideMark/>
          </w:tcPr>
          <w:p w14:paraId="2804C64A" w14:textId="0B2695C3" w:rsidR="00EA3AF4" w:rsidRPr="002D68FB" w:rsidRDefault="00EA3AF4" w:rsidP="002D68FB">
            <w:pPr>
              <w:spacing w:line="360" w:lineRule="atLeast"/>
              <w:jc w:val="center"/>
              <w:rPr>
                <w:rFonts w:ascii="David" w:eastAsia="Calibri" w:hAnsi="David" w:cs="David"/>
                <w:color w:val="080908"/>
                <w:sz w:val="24"/>
                <w:szCs w:val="24"/>
              </w:rPr>
            </w:pPr>
          </w:p>
        </w:tc>
        <w:tc>
          <w:tcPr>
            <w:tcW w:w="1095" w:type="dxa"/>
            <w:shd w:val="clear" w:color="auto" w:fill="auto"/>
          </w:tcPr>
          <w:p w14:paraId="5A37BE0D" w14:textId="656C69E0" w:rsidR="00EA3AF4" w:rsidRPr="002D68FB" w:rsidRDefault="00EA3AF4" w:rsidP="002D68FB">
            <w:pPr>
              <w:tabs>
                <w:tab w:val="left" w:pos="233"/>
              </w:tabs>
              <w:spacing w:line="360" w:lineRule="atLeast"/>
              <w:jc w:val="center"/>
              <w:rPr>
                <w:rFonts w:ascii="David" w:eastAsia="Calibri" w:hAnsi="David" w:cs="David"/>
                <w:color w:val="080908"/>
                <w:sz w:val="24"/>
                <w:szCs w:val="24"/>
              </w:rPr>
            </w:pPr>
          </w:p>
        </w:tc>
        <w:tc>
          <w:tcPr>
            <w:tcW w:w="1270" w:type="dxa"/>
            <w:shd w:val="clear" w:color="auto" w:fill="auto"/>
            <w:hideMark/>
          </w:tcPr>
          <w:p w14:paraId="2782E944" w14:textId="52B0D872" w:rsidR="00EA3AF4" w:rsidRPr="002D68FB" w:rsidRDefault="00EA3AF4" w:rsidP="002D68FB">
            <w:pPr>
              <w:spacing w:line="360" w:lineRule="atLeast"/>
              <w:jc w:val="left"/>
              <w:rPr>
                <w:rFonts w:ascii="David" w:eastAsia="Calibri" w:hAnsi="David" w:cs="David"/>
                <w:color w:val="080908"/>
                <w:sz w:val="24"/>
                <w:szCs w:val="24"/>
              </w:rPr>
            </w:pPr>
          </w:p>
        </w:tc>
        <w:tc>
          <w:tcPr>
            <w:tcW w:w="2591" w:type="dxa"/>
            <w:shd w:val="clear" w:color="auto" w:fill="auto"/>
            <w:hideMark/>
          </w:tcPr>
          <w:p w14:paraId="643BA8CC" w14:textId="30AE4017" w:rsidR="00EA3AF4" w:rsidRPr="002D68FB" w:rsidRDefault="0077549D" w:rsidP="002D68FB">
            <w:pPr>
              <w:spacing w:line="360" w:lineRule="atLeast"/>
              <w:ind w:left="76"/>
              <w:jc w:val="left"/>
              <w:rPr>
                <w:rFonts w:ascii="David" w:eastAsia="Calibri" w:hAnsi="David" w:cs="David"/>
                <w:color w:val="080908"/>
                <w:sz w:val="24"/>
                <w:szCs w:val="24"/>
              </w:rPr>
            </w:pPr>
            <w:r w:rsidRPr="002D68FB">
              <w:rPr>
                <w:rFonts w:ascii="David" w:eastAsia="Calibri" w:hAnsi="David" w:cs="David"/>
                <w:color w:val="080908"/>
                <w:sz w:val="24"/>
                <w:szCs w:val="24"/>
                <w:rtl/>
              </w:rPr>
              <w:t>אנו מבי</w:t>
            </w:r>
            <w:r w:rsidR="00EA61EE" w:rsidRPr="002D68FB">
              <w:rPr>
                <w:rFonts w:ascii="David" w:eastAsia="Calibri" w:hAnsi="David" w:cs="David" w:hint="cs"/>
                <w:color w:val="080908"/>
                <w:sz w:val="24"/>
                <w:szCs w:val="24"/>
                <w:rtl/>
              </w:rPr>
              <w:t>נים</w:t>
            </w:r>
            <w:r w:rsidRPr="002D68FB">
              <w:rPr>
                <w:rFonts w:ascii="David" w:eastAsia="Calibri" w:hAnsi="David" w:cs="David"/>
                <w:color w:val="080908"/>
                <w:sz w:val="24"/>
                <w:szCs w:val="24"/>
                <w:rtl/>
              </w:rPr>
              <w:t xml:space="preserve"> שהחברה שבעלי מניותיה הם המכללה, </w:t>
            </w:r>
            <w:proofErr w:type="spellStart"/>
            <w:r w:rsidRPr="002D68FB">
              <w:rPr>
                <w:rFonts w:ascii="David" w:eastAsia="Calibri" w:hAnsi="David" w:cs="David"/>
                <w:color w:val="080908"/>
                <w:sz w:val="24"/>
                <w:szCs w:val="24"/>
                <w:rtl/>
              </w:rPr>
              <w:t>מיגל</w:t>
            </w:r>
            <w:proofErr w:type="spellEnd"/>
            <w:r w:rsidRPr="002D68FB">
              <w:rPr>
                <w:rFonts w:ascii="David" w:eastAsia="Calibri" w:hAnsi="David" w:cs="David"/>
                <w:color w:val="080908"/>
                <w:sz w:val="24"/>
                <w:szCs w:val="24"/>
                <w:rtl/>
              </w:rPr>
              <w:t xml:space="preserve"> והזוכה במכרז תקים את המכון ותתקשר עם המשרד לתקופה של 5 שנים שניתן </w:t>
            </w:r>
            <w:proofErr w:type="spellStart"/>
            <w:r w:rsidRPr="002D68FB">
              <w:rPr>
                <w:rFonts w:ascii="David" w:eastAsia="Calibri" w:hAnsi="David" w:cs="David"/>
                <w:color w:val="080908"/>
                <w:sz w:val="24"/>
                <w:szCs w:val="24"/>
                <w:rtl/>
              </w:rPr>
              <w:t>להאריכה</w:t>
            </w:r>
            <w:proofErr w:type="spellEnd"/>
            <w:r w:rsidRPr="002D68FB">
              <w:rPr>
                <w:rFonts w:ascii="David" w:eastAsia="Calibri" w:hAnsi="David" w:cs="David"/>
                <w:color w:val="080908"/>
                <w:sz w:val="24"/>
                <w:szCs w:val="24"/>
                <w:rtl/>
              </w:rPr>
              <w:t xml:space="preserve"> לשנה בהסכם תמיכה. אנו מבינים שהמכון לא יהיה אישיות משפטית נפרדת ושכל רכוש המכון יהיה רכוש החברה. האם </w:t>
            </w:r>
            <w:proofErr w:type="spellStart"/>
            <w:r w:rsidRPr="002D68FB">
              <w:rPr>
                <w:rFonts w:ascii="David" w:eastAsia="Calibri" w:hAnsi="David" w:cs="David"/>
                <w:color w:val="080908"/>
                <w:sz w:val="24"/>
                <w:szCs w:val="24"/>
                <w:rtl/>
              </w:rPr>
              <w:t>מדוייק</w:t>
            </w:r>
            <w:proofErr w:type="spellEnd"/>
            <w:r w:rsidRPr="002D68FB">
              <w:rPr>
                <w:rFonts w:ascii="David" w:eastAsia="Calibri" w:hAnsi="David" w:cs="David"/>
                <w:color w:val="080908"/>
                <w:sz w:val="24"/>
                <w:szCs w:val="24"/>
                <w:rtl/>
              </w:rPr>
              <w:t>?</w:t>
            </w:r>
          </w:p>
        </w:tc>
        <w:tc>
          <w:tcPr>
            <w:tcW w:w="1970" w:type="dxa"/>
            <w:shd w:val="clear" w:color="auto" w:fill="auto"/>
            <w:hideMark/>
          </w:tcPr>
          <w:p w14:paraId="5FC784CE" w14:textId="77777777" w:rsidR="00EA3AF4" w:rsidRPr="002D68FB" w:rsidRDefault="00EA3AF4" w:rsidP="002D68FB">
            <w:pPr>
              <w:spacing w:line="360" w:lineRule="atLeast"/>
              <w:jc w:val="both"/>
              <w:rPr>
                <w:rFonts w:ascii="David" w:eastAsia="Calibri" w:hAnsi="David" w:cs="David"/>
                <w:color w:val="080908"/>
                <w:sz w:val="24"/>
                <w:szCs w:val="24"/>
                <w:rtl/>
              </w:rPr>
            </w:pPr>
          </w:p>
          <w:p w14:paraId="24E1BFB8" w14:textId="4E594FFB" w:rsidR="00EA3AF4" w:rsidRPr="002D68FB" w:rsidRDefault="0012135F" w:rsidP="002D68FB">
            <w:pPr>
              <w:spacing w:line="360" w:lineRule="atLeast"/>
              <w:jc w:val="both"/>
              <w:rPr>
                <w:rFonts w:ascii="David" w:eastAsia="Calibri" w:hAnsi="David" w:cs="David"/>
                <w:color w:val="080908"/>
                <w:sz w:val="24"/>
                <w:szCs w:val="24"/>
                <w:rtl/>
              </w:rPr>
            </w:pPr>
            <w:r w:rsidRPr="002D68FB">
              <w:rPr>
                <w:rFonts w:ascii="David" w:eastAsia="Calibri" w:hAnsi="David" w:cs="David" w:hint="cs"/>
                <w:color w:val="080908"/>
                <w:sz w:val="24"/>
                <w:szCs w:val="24"/>
                <w:rtl/>
              </w:rPr>
              <w:t>המשרד יתקשר עם החברה הייעודית שתקום</w:t>
            </w:r>
            <w:r w:rsidR="00EA61EE" w:rsidRPr="002D68FB">
              <w:rPr>
                <w:rFonts w:ascii="David" w:eastAsia="Calibri" w:hAnsi="David" w:cs="David" w:hint="cs"/>
                <w:color w:val="080908"/>
                <w:sz w:val="24"/>
                <w:szCs w:val="24"/>
                <w:rtl/>
              </w:rPr>
              <w:t xml:space="preserve">, </w:t>
            </w:r>
            <w:proofErr w:type="spellStart"/>
            <w:r w:rsidR="00EA61EE" w:rsidRPr="002D68FB">
              <w:rPr>
                <w:rFonts w:ascii="David" w:eastAsia="Calibri" w:hAnsi="David" w:cs="David" w:hint="cs"/>
                <w:color w:val="080908"/>
                <w:sz w:val="24"/>
                <w:szCs w:val="24"/>
                <w:rtl/>
              </w:rPr>
              <w:t>כיישות</w:t>
            </w:r>
            <w:proofErr w:type="spellEnd"/>
            <w:r w:rsidR="00EA61EE" w:rsidRPr="002D68FB">
              <w:rPr>
                <w:rFonts w:ascii="David" w:eastAsia="Calibri" w:hAnsi="David" w:cs="David" w:hint="cs"/>
                <w:color w:val="080908"/>
                <w:sz w:val="24"/>
                <w:szCs w:val="24"/>
                <w:rtl/>
              </w:rPr>
              <w:t xml:space="preserve"> משפטית נפרדת, </w:t>
            </w:r>
            <w:r w:rsidRPr="002D68FB">
              <w:rPr>
                <w:rFonts w:ascii="David" w:eastAsia="Calibri" w:hAnsi="David" w:cs="David" w:hint="cs"/>
                <w:color w:val="080908"/>
                <w:sz w:val="24"/>
                <w:szCs w:val="24"/>
                <w:rtl/>
              </w:rPr>
              <w:t xml:space="preserve"> לצורך הקמת והפעלת מכון המזון הלאומי.</w:t>
            </w:r>
          </w:p>
          <w:p w14:paraId="00FB34C3" w14:textId="77777777" w:rsidR="0012135F" w:rsidRPr="002D68FB" w:rsidRDefault="0012135F" w:rsidP="002D68FB">
            <w:pPr>
              <w:spacing w:line="360" w:lineRule="atLeast"/>
              <w:jc w:val="both"/>
              <w:rPr>
                <w:rFonts w:ascii="David" w:eastAsia="Calibri" w:hAnsi="David" w:cs="David"/>
                <w:color w:val="080908"/>
                <w:sz w:val="24"/>
                <w:szCs w:val="24"/>
                <w:rtl/>
              </w:rPr>
            </w:pPr>
            <w:r w:rsidRPr="002D68FB">
              <w:rPr>
                <w:rFonts w:ascii="David" w:eastAsia="Calibri" w:hAnsi="David" w:cs="David" w:hint="cs"/>
                <w:color w:val="080908"/>
                <w:sz w:val="24"/>
                <w:szCs w:val="24"/>
                <w:rtl/>
              </w:rPr>
              <w:t>תקופת ההתקשרות מפורטת בסעיף 5 למפרט המכרז.</w:t>
            </w:r>
          </w:p>
          <w:p w14:paraId="77390F10" w14:textId="4EF0A51D" w:rsidR="0012135F" w:rsidRPr="002D68FB" w:rsidRDefault="0012135F" w:rsidP="002D68FB">
            <w:pPr>
              <w:spacing w:line="360" w:lineRule="atLeast"/>
              <w:jc w:val="both"/>
              <w:rPr>
                <w:rFonts w:ascii="David" w:eastAsia="Calibri" w:hAnsi="David" w:cs="David"/>
                <w:color w:val="080908"/>
                <w:sz w:val="24"/>
                <w:szCs w:val="24"/>
              </w:rPr>
            </w:pPr>
          </w:p>
        </w:tc>
      </w:tr>
      <w:tr w:rsidR="0077549D" w:rsidRPr="002D68FB" w14:paraId="79AFC48B" w14:textId="77777777" w:rsidTr="00967B8B">
        <w:trPr>
          <w:cantSplit/>
          <w:trHeight w:val="639"/>
        </w:trPr>
        <w:tc>
          <w:tcPr>
            <w:tcW w:w="0" w:type="auto"/>
            <w:shd w:val="clear" w:color="auto" w:fill="auto"/>
          </w:tcPr>
          <w:p w14:paraId="250E072F" w14:textId="77777777" w:rsidR="0077549D" w:rsidRPr="002D68FB" w:rsidRDefault="0077549D" w:rsidP="002D68FB">
            <w:pPr>
              <w:overflowPunct w:val="0"/>
              <w:autoSpaceDE w:val="0"/>
              <w:autoSpaceDN w:val="0"/>
              <w:adjustRightInd w:val="0"/>
              <w:spacing w:after="160" w:line="360" w:lineRule="atLeast"/>
              <w:contextualSpacing/>
              <w:jc w:val="center"/>
              <w:rPr>
                <w:rFonts w:ascii="David" w:hAnsi="David" w:cs="David"/>
                <w:b/>
                <w:bCs/>
                <w:color w:val="080908"/>
                <w:sz w:val="24"/>
                <w:szCs w:val="24"/>
                <w:rtl/>
                <w:lang w:eastAsia="he-IL"/>
              </w:rPr>
            </w:pPr>
            <w:r w:rsidRPr="002D68FB">
              <w:rPr>
                <w:rFonts w:ascii="David" w:hAnsi="David" w:cs="David" w:hint="cs"/>
                <w:b/>
                <w:bCs/>
                <w:color w:val="080908"/>
                <w:sz w:val="24"/>
                <w:szCs w:val="24"/>
                <w:rtl/>
                <w:lang w:eastAsia="he-IL"/>
              </w:rPr>
              <w:t>2</w:t>
            </w:r>
          </w:p>
        </w:tc>
        <w:tc>
          <w:tcPr>
            <w:tcW w:w="0" w:type="auto"/>
            <w:shd w:val="clear" w:color="auto" w:fill="auto"/>
          </w:tcPr>
          <w:p w14:paraId="74FF7D0A" w14:textId="624C1615" w:rsidR="004D0576" w:rsidRPr="002D68FB" w:rsidRDefault="004D0576" w:rsidP="002D68FB">
            <w:pPr>
              <w:spacing w:line="360" w:lineRule="atLeast"/>
              <w:jc w:val="center"/>
              <w:rPr>
                <w:rFonts w:ascii="David" w:eastAsia="Calibri" w:hAnsi="David" w:cs="David"/>
                <w:color w:val="080908"/>
                <w:sz w:val="24"/>
                <w:szCs w:val="24"/>
              </w:rPr>
            </w:pPr>
          </w:p>
        </w:tc>
        <w:tc>
          <w:tcPr>
            <w:tcW w:w="1095" w:type="dxa"/>
            <w:shd w:val="clear" w:color="auto" w:fill="auto"/>
          </w:tcPr>
          <w:p w14:paraId="28B8B921" w14:textId="1BF7FEF8" w:rsidR="004D0576" w:rsidRPr="002D68FB" w:rsidRDefault="004D0576" w:rsidP="002D68FB">
            <w:pPr>
              <w:tabs>
                <w:tab w:val="left" w:pos="233"/>
              </w:tabs>
              <w:spacing w:line="360" w:lineRule="atLeast"/>
              <w:jc w:val="center"/>
              <w:rPr>
                <w:rFonts w:ascii="David" w:eastAsia="Calibri" w:hAnsi="David" w:cs="David"/>
                <w:color w:val="080908"/>
                <w:sz w:val="24"/>
                <w:szCs w:val="24"/>
              </w:rPr>
            </w:pPr>
          </w:p>
        </w:tc>
        <w:tc>
          <w:tcPr>
            <w:tcW w:w="1270" w:type="dxa"/>
            <w:shd w:val="clear" w:color="auto" w:fill="auto"/>
          </w:tcPr>
          <w:p w14:paraId="1A033CBA" w14:textId="13FD33AF" w:rsidR="004D0576" w:rsidRPr="002D68FB" w:rsidRDefault="004D0576" w:rsidP="002D68FB">
            <w:pPr>
              <w:spacing w:line="360" w:lineRule="atLeast"/>
              <w:jc w:val="center"/>
              <w:rPr>
                <w:rFonts w:ascii="David" w:eastAsia="Calibri" w:hAnsi="David" w:cs="David"/>
                <w:color w:val="080908"/>
                <w:sz w:val="24"/>
                <w:szCs w:val="24"/>
              </w:rPr>
            </w:pPr>
          </w:p>
        </w:tc>
        <w:tc>
          <w:tcPr>
            <w:tcW w:w="2591" w:type="dxa"/>
            <w:shd w:val="clear" w:color="auto" w:fill="auto"/>
          </w:tcPr>
          <w:p w14:paraId="093D7C59" w14:textId="77777777" w:rsidR="0077549D" w:rsidRPr="002D68FB" w:rsidRDefault="0077549D" w:rsidP="002D68FB">
            <w:pPr>
              <w:spacing w:line="360" w:lineRule="atLeast"/>
              <w:ind w:left="76"/>
              <w:jc w:val="left"/>
              <w:rPr>
                <w:rFonts w:ascii="David" w:eastAsia="Calibri" w:hAnsi="David" w:cs="David"/>
                <w:color w:val="080908"/>
                <w:sz w:val="24"/>
                <w:szCs w:val="24"/>
                <w:rtl/>
              </w:rPr>
            </w:pPr>
            <w:r w:rsidRPr="002D68FB">
              <w:rPr>
                <w:rFonts w:ascii="David" w:eastAsia="Calibri" w:hAnsi="David" w:cs="David"/>
                <w:color w:val="080908"/>
                <w:sz w:val="24"/>
                <w:szCs w:val="24"/>
                <w:rtl/>
              </w:rPr>
              <w:t xml:space="preserve">אנו מבינים שעם תום תקופת ההתקשרות של החברה עם המשרד החברה תמשיך לספק שירותים לתעשייה באופן מסחרי והמשרד לא יתערב בניהול השוטף של המכון. האם </w:t>
            </w:r>
            <w:proofErr w:type="spellStart"/>
            <w:r w:rsidRPr="002D68FB">
              <w:rPr>
                <w:rFonts w:ascii="David" w:eastAsia="Calibri" w:hAnsi="David" w:cs="David"/>
                <w:color w:val="080908"/>
                <w:sz w:val="24"/>
                <w:szCs w:val="24"/>
                <w:rtl/>
              </w:rPr>
              <w:t>מדוייק</w:t>
            </w:r>
            <w:proofErr w:type="spellEnd"/>
            <w:r w:rsidRPr="002D68FB">
              <w:rPr>
                <w:rFonts w:ascii="David" w:eastAsia="Calibri" w:hAnsi="David" w:cs="David"/>
                <w:color w:val="080908"/>
                <w:sz w:val="24"/>
                <w:szCs w:val="24"/>
                <w:rtl/>
              </w:rPr>
              <w:t>?</w:t>
            </w:r>
          </w:p>
        </w:tc>
        <w:tc>
          <w:tcPr>
            <w:tcW w:w="1970" w:type="dxa"/>
            <w:shd w:val="clear" w:color="auto" w:fill="auto"/>
          </w:tcPr>
          <w:p w14:paraId="6E3D3C58" w14:textId="2D50CF2A" w:rsidR="001510AE" w:rsidRPr="002D68FB" w:rsidRDefault="001510AE" w:rsidP="002D68FB">
            <w:pPr>
              <w:spacing w:line="360" w:lineRule="atLeast"/>
              <w:jc w:val="both"/>
              <w:rPr>
                <w:rFonts w:ascii="David" w:eastAsia="Calibri" w:hAnsi="David" w:cs="David"/>
                <w:color w:val="080908"/>
                <w:sz w:val="24"/>
                <w:szCs w:val="24"/>
                <w:rtl/>
              </w:rPr>
            </w:pPr>
            <w:r w:rsidRPr="002D68FB">
              <w:rPr>
                <w:rFonts w:ascii="David" w:eastAsia="Calibri" w:hAnsi="David" w:cs="David" w:hint="cs"/>
                <w:color w:val="080908"/>
                <w:sz w:val="24"/>
                <w:szCs w:val="24"/>
                <w:rtl/>
              </w:rPr>
              <w:t xml:space="preserve">תקופת ההתקשרות </w:t>
            </w:r>
            <w:r w:rsidR="007C2983" w:rsidRPr="002D68FB">
              <w:rPr>
                <w:rFonts w:ascii="David" w:eastAsia="Calibri" w:hAnsi="David" w:cs="David" w:hint="cs"/>
                <w:color w:val="080908"/>
                <w:sz w:val="24"/>
                <w:szCs w:val="24"/>
                <w:rtl/>
              </w:rPr>
              <w:t xml:space="preserve">של המשרד </w:t>
            </w:r>
            <w:r w:rsidRPr="002D68FB">
              <w:rPr>
                <w:rFonts w:ascii="David" w:eastAsia="Calibri" w:hAnsi="David" w:cs="David" w:hint="cs"/>
                <w:color w:val="080908"/>
                <w:sz w:val="24"/>
                <w:szCs w:val="24"/>
                <w:rtl/>
              </w:rPr>
              <w:t>עם החברה הייעודית מוגדרת בסעיף 5 למפרט המכרז.</w:t>
            </w:r>
          </w:p>
          <w:p w14:paraId="738F8DDE" w14:textId="1713D4B8" w:rsidR="007C2983" w:rsidRPr="002D68FB" w:rsidRDefault="007C2983" w:rsidP="002D68FB">
            <w:pPr>
              <w:spacing w:line="360" w:lineRule="atLeast"/>
              <w:jc w:val="both"/>
              <w:rPr>
                <w:rFonts w:ascii="David" w:eastAsia="Calibri" w:hAnsi="David" w:cs="David"/>
                <w:color w:val="080908"/>
                <w:sz w:val="24"/>
                <w:szCs w:val="24"/>
                <w:rtl/>
              </w:rPr>
            </w:pPr>
            <w:r w:rsidRPr="002D68FB">
              <w:rPr>
                <w:rFonts w:ascii="David" w:eastAsia="Calibri" w:hAnsi="David" w:cs="David" w:hint="cs"/>
                <w:color w:val="080908"/>
                <w:sz w:val="24"/>
                <w:szCs w:val="24"/>
                <w:rtl/>
              </w:rPr>
              <w:t xml:space="preserve"> </w:t>
            </w:r>
          </w:p>
          <w:p w14:paraId="6C49C76B" w14:textId="28FC9D67" w:rsidR="001510AE" w:rsidRPr="002D68FB" w:rsidRDefault="001510AE" w:rsidP="002D68FB">
            <w:pPr>
              <w:spacing w:line="360" w:lineRule="atLeast"/>
              <w:jc w:val="both"/>
              <w:rPr>
                <w:rFonts w:ascii="David" w:eastAsia="Calibri" w:hAnsi="David" w:cs="David"/>
                <w:color w:val="080908"/>
                <w:sz w:val="24"/>
                <w:szCs w:val="24"/>
                <w:rtl/>
              </w:rPr>
            </w:pPr>
            <w:r w:rsidRPr="002D68FB">
              <w:rPr>
                <w:rFonts w:ascii="David" w:eastAsia="Calibri" w:hAnsi="David" w:cs="David" w:hint="cs"/>
                <w:color w:val="080908"/>
                <w:sz w:val="24"/>
                <w:szCs w:val="24"/>
                <w:rtl/>
              </w:rPr>
              <w:t>תשומת לב המציעים לאמור בסעיפים:</w:t>
            </w:r>
          </w:p>
          <w:p w14:paraId="39DEEAA2" w14:textId="433F691B" w:rsidR="001510AE" w:rsidRPr="002D68FB" w:rsidRDefault="001510AE" w:rsidP="002D68FB">
            <w:pPr>
              <w:spacing w:line="360" w:lineRule="atLeast"/>
              <w:jc w:val="both"/>
              <w:rPr>
                <w:rFonts w:ascii="David" w:eastAsia="Calibri" w:hAnsi="David" w:cs="David"/>
                <w:color w:val="080908"/>
                <w:sz w:val="24"/>
                <w:szCs w:val="24"/>
                <w:rtl/>
              </w:rPr>
            </w:pPr>
            <w:r w:rsidRPr="002D68FB">
              <w:rPr>
                <w:rFonts w:ascii="David" w:eastAsia="Calibri" w:hAnsi="David" w:cs="David" w:hint="cs"/>
                <w:color w:val="080908"/>
                <w:sz w:val="24"/>
                <w:szCs w:val="24"/>
                <w:rtl/>
              </w:rPr>
              <w:t>10.1.4 למפרט המכרז, 11.1.2.4 למפרט המכרז.</w:t>
            </w:r>
          </w:p>
          <w:p w14:paraId="16D80E78" w14:textId="07EA5B35" w:rsidR="0077549D" w:rsidRPr="002D68FB" w:rsidRDefault="0077549D" w:rsidP="002D68FB">
            <w:pPr>
              <w:spacing w:line="360" w:lineRule="atLeast"/>
              <w:jc w:val="both"/>
              <w:rPr>
                <w:rFonts w:ascii="David" w:eastAsia="Calibri" w:hAnsi="David" w:cs="David"/>
                <w:color w:val="080908"/>
                <w:sz w:val="24"/>
                <w:szCs w:val="24"/>
                <w:rtl/>
              </w:rPr>
            </w:pPr>
          </w:p>
        </w:tc>
      </w:tr>
      <w:tr w:rsidR="00BC3DB2" w:rsidRPr="002D68FB" w14:paraId="39246E54" w14:textId="77777777" w:rsidTr="00967B8B">
        <w:trPr>
          <w:cantSplit/>
          <w:trHeight w:val="639"/>
        </w:trPr>
        <w:tc>
          <w:tcPr>
            <w:tcW w:w="0" w:type="auto"/>
            <w:shd w:val="clear" w:color="auto" w:fill="auto"/>
          </w:tcPr>
          <w:p w14:paraId="6713F61D" w14:textId="77777777" w:rsidR="00BC3DB2" w:rsidRPr="002D68FB" w:rsidRDefault="000415C8" w:rsidP="002D68FB">
            <w:pPr>
              <w:overflowPunct w:val="0"/>
              <w:autoSpaceDE w:val="0"/>
              <w:autoSpaceDN w:val="0"/>
              <w:adjustRightInd w:val="0"/>
              <w:spacing w:after="160" w:line="360" w:lineRule="atLeast"/>
              <w:contextualSpacing/>
              <w:jc w:val="center"/>
              <w:rPr>
                <w:rFonts w:ascii="David" w:hAnsi="David" w:cs="David"/>
                <w:b/>
                <w:bCs/>
                <w:color w:val="080908"/>
                <w:sz w:val="24"/>
                <w:szCs w:val="24"/>
                <w:rtl/>
                <w:lang w:eastAsia="he-IL"/>
              </w:rPr>
            </w:pPr>
            <w:r w:rsidRPr="002D68FB">
              <w:rPr>
                <w:rFonts w:ascii="David" w:hAnsi="David" w:cs="David" w:hint="cs"/>
                <w:b/>
                <w:bCs/>
                <w:color w:val="080908"/>
                <w:sz w:val="24"/>
                <w:szCs w:val="24"/>
                <w:rtl/>
                <w:lang w:eastAsia="he-IL"/>
              </w:rPr>
              <w:lastRenderedPageBreak/>
              <w:t>3</w:t>
            </w:r>
          </w:p>
        </w:tc>
        <w:tc>
          <w:tcPr>
            <w:tcW w:w="0" w:type="auto"/>
            <w:shd w:val="clear" w:color="auto" w:fill="auto"/>
          </w:tcPr>
          <w:p w14:paraId="03D5ACDA" w14:textId="6C56590B" w:rsidR="00BC3DB2" w:rsidRPr="002D68FB" w:rsidRDefault="00BC3DB2" w:rsidP="002D68FB">
            <w:pPr>
              <w:spacing w:line="360" w:lineRule="atLeast"/>
              <w:jc w:val="center"/>
              <w:rPr>
                <w:rFonts w:ascii="David" w:eastAsia="Calibri" w:hAnsi="David" w:cs="David"/>
                <w:color w:val="080908"/>
                <w:sz w:val="24"/>
                <w:szCs w:val="24"/>
              </w:rPr>
            </w:pPr>
          </w:p>
        </w:tc>
        <w:tc>
          <w:tcPr>
            <w:tcW w:w="1095" w:type="dxa"/>
            <w:shd w:val="clear" w:color="auto" w:fill="auto"/>
          </w:tcPr>
          <w:p w14:paraId="3754D367" w14:textId="6BE932FF" w:rsidR="00BC3DB2" w:rsidRPr="002D68FB" w:rsidRDefault="00BC3DB2" w:rsidP="002D68FB">
            <w:pPr>
              <w:tabs>
                <w:tab w:val="left" w:pos="233"/>
              </w:tabs>
              <w:spacing w:line="360" w:lineRule="atLeast"/>
              <w:jc w:val="center"/>
              <w:rPr>
                <w:rFonts w:ascii="David" w:eastAsia="Calibri" w:hAnsi="David" w:cs="David"/>
                <w:color w:val="080908"/>
                <w:sz w:val="24"/>
                <w:szCs w:val="24"/>
              </w:rPr>
            </w:pPr>
          </w:p>
        </w:tc>
        <w:tc>
          <w:tcPr>
            <w:tcW w:w="1270" w:type="dxa"/>
            <w:shd w:val="clear" w:color="auto" w:fill="auto"/>
          </w:tcPr>
          <w:p w14:paraId="4C3EF6B3" w14:textId="73B46DE7" w:rsidR="00BC3DB2" w:rsidRPr="002D68FB" w:rsidRDefault="00BC3DB2" w:rsidP="002D68FB">
            <w:pPr>
              <w:spacing w:line="360" w:lineRule="atLeast"/>
              <w:jc w:val="center"/>
              <w:rPr>
                <w:rFonts w:ascii="David" w:eastAsia="Calibri" w:hAnsi="David" w:cs="David"/>
                <w:color w:val="080908"/>
                <w:sz w:val="24"/>
                <w:szCs w:val="24"/>
              </w:rPr>
            </w:pPr>
          </w:p>
        </w:tc>
        <w:tc>
          <w:tcPr>
            <w:tcW w:w="2591" w:type="dxa"/>
            <w:shd w:val="clear" w:color="auto" w:fill="auto"/>
          </w:tcPr>
          <w:p w14:paraId="268B1A87" w14:textId="77777777" w:rsidR="00BC3DB2" w:rsidRPr="002D68FB" w:rsidRDefault="00BC3DB2" w:rsidP="002D68FB">
            <w:pPr>
              <w:spacing w:line="360" w:lineRule="atLeast"/>
              <w:ind w:left="76"/>
              <w:jc w:val="left"/>
              <w:rPr>
                <w:rFonts w:ascii="David" w:eastAsia="Calibri" w:hAnsi="David" w:cs="David"/>
                <w:color w:val="080908"/>
                <w:sz w:val="24"/>
                <w:szCs w:val="24"/>
                <w:rtl/>
              </w:rPr>
            </w:pPr>
            <w:r w:rsidRPr="002D68FB">
              <w:rPr>
                <w:rFonts w:ascii="David" w:eastAsia="Calibri" w:hAnsi="David" w:cs="David"/>
                <w:color w:val="080908"/>
                <w:sz w:val="24"/>
                <w:szCs w:val="24"/>
                <w:rtl/>
              </w:rPr>
              <w:t>השטח המוצע למכון (כ-600 מ"ר) הינו קטן מאוד במושגים של מפעל פיילוט מעבדות וכדומה וככל הנראה יהיה צורך בהרחבת הפעילות הרחבה שתדרוש השקעות. אנו כמובן מקווים שהפעילות המתוכננת תהיה מוצלחת ככל הניתן. לא מן הנמנע לפיכך, שיהיה צורך בשטחים נוספים ובהשקעות נוספות. האם ככל שיושגו הסכמות בין בעלי המניות על הזרמת כספים נוספים לחברה וכמובן ללא פגיעה בהתחייבויות החברה יראה המשרד בעיה עם שינוי מבנה הבעלות בחברה?</w:t>
            </w:r>
          </w:p>
        </w:tc>
        <w:tc>
          <w:tcPr>
            <w:tcW w:w="1970" w:type="dxa"/>
            <w:shd w:val="clear" w:color="auto" w:fill="auto"/>
          </w:tcPr>
          <w:p w14:paraId="41857D4B" w14:textId="39225F2A" w:rsidR="00BC3DB2" w:rsidRPr="002D68FB" w:rsidRDefault="00433F8B" w:rsidP="002D68FB">
            <w:pPr>
              <w:spacing w:line="360" w:lineRule="atLeast"/>
              <w:jc w:val="both"/>
              <w:rPr>
                <w:rFonts w:ascii="David" w:eastAsia="Calibri" w:hAnsi="David" w:cs="David"/>
                <w:color w:val="080908"/>
                <w:sz w:val="24"/>
                <w:szCs w:val="24"/>
                <w:rtl/>
              </w:rPr>
            </w:pPr>
            <w:r w:rsidRPr="002D68FB">
              <w:rPr>
                <w:rFonts w:ascii="David" w:eastAsia="Calibri" w:hAnsi="David" w:cs="David" w:hint="cs"/>
                <w:color w:val="080908"/>
                <w:sz w:val="24"/>
                <w:szCs w:val="24"/>
                <w:rtl/>
              </w:rPr>
              <w:t xml:space="preserve">שינוי מבנה הבעלות בחברה </w:t>
            </w:r>
            <w:r w:rsidRPr="002D68FB">
              <w:rPr>
                <w:rFonts w:ascii="David" w:eastAsia="Calibri" w:hAnsi="David" w:cs="David"/>
                <w:color w:val="080908"/>
                <w:sz w:val="24"/>
                <w:szCs w:val="24"/>
                <w:rtl/>
              </w:rPr>
              <w:t xml:space="preserve">בתקופת ההתקשרות </w:t>
            </w:r>
            <w:r w:rsidR="00780157" w:rsidRPr="002D68FB">
              <w:rPr>
                <w:rFonts w:ascii="David" w:eastAsia="Calibri" w:hAnsi="David" w:cs="David" w:hint="cs"/>
                <w:color w:val="080908"/>
                <w:sz w:val="24"/>
                <w:szCs w:val="24"/>
                <w:rtl/>
              </w:rPr>
              <w:t xml:space="preserve">מותנה </w:t>
            </w:r>
            <w:r w:rsidR="00151E86" w:rsidRPr="002D68FB">
              <w:rPr>
                <w:rFonts w:ascii="David" w:eastAsia="Calibri" w:hAnsi="David" w:cs="David" w:hint="cs"/>
                <w:color w:val="080908"/>
                <w:sz w:val="24"/>
                <w:szCs w:val="24"/>
                <w:rtl/>
              </w:rPr>
              <w:t xml:space="preserve"> </w:t>
            </w:r>
            <w:r w:rsidRPr="002D68FB">
              <w:rPr>
                <w:rFonts w:ascii="David" w:eastAsia="Calibri" w:hAnsi="David" w:cs="David"/>
                <w:color w:val="080908"/>
                <w:sz w:val="24"/>
                <w:szCs w:val="24"/>
                <w:rtl/>
              </w:rPr>
              <w:t xml:space="preserve">באישור מראש ובכתב </w:t>
            </w:r>
            <w:r w:rsidR="00780157" w:rsidRPr="002D68FB">
              <w:rPr>
                <w:rFonts w:ascii="David" w:eastAsia="Calibri" w:hAnsi="David" w:cs="David" w:hint="cs"/>
                <w:color w:val="080908"/>
                <w:sz w:val="24"/>
                <w:szCs w:val="24"/>
                <w:rtl/>
              </w:rPr>
              <w:t xml:space="preserve">של </w:t>
            </w:r>
            <w:r w:rsidRPr="002D68FB">
              <w:rPr>
                <w:rFonts w:ascii="David" w:eastAsia="Calibri" w:hAnsi="David" w:cs="David"/>
                <w:color w:val="080908"/>
                <w:sz w:val="24"/>
                <w:szCs w:val="24"/>
                <w:rtl/>
              </w:rPr>
              <w:t>המשרד</w:t>
            </w:r>
            <w:r w:rsidR="009579CB" w:rsidRPr="002D68FB">
              <w:rPr>
                <w:rFonts w:ascii="David" w:eastAsia="Calibri" w:hAnsi="David" w:cs="David" w:hint="cs"/>
                <w:color w:val="080908"/>
                <w:sz w:val="24"/>
                <w:szCs w:val="24"/>
                <w:rtl/>
              </w:rPr>
              <w:t xml:space="preserve"> </w:t>
            </w:r>
            <w:r w:rsidR="00780157" w:rsidRPr="002D68FB">
              <w:rPr>
                <w:rFonts w:ascii="David" w:eastAsia="Calibri" w:hAnsi="David" w:cs="David" w:hint="cs"/>
                <w:color w:val="080908"/>
                <w:sz w:val="24"/>
                <w:szCs w:val="24"/>
                <w:rtl/>
              </w:rPr>
              <w:t xml:space="preserve">בהתאם לשיקול דעתו </w:t>
            </w:r>
            <w:r w:rsidR="009579CB" w:rsidRPr="002D68FB">
              <w:rPr>
                <w:rFonts w:ascii="David" w:eastAsia="Calibri" w:hAnsi="David" w:cs="David" w:hint="cs"/>
                <w:color w:val="080908"/>
                <w:sz w:val="24"/>
                <w:szCs w:val="24"/>
                <w:rtl/>
              </w:rPr>
              <w:t>כמפורט בסעיף 10.1.4 למפרט המכרז</w:t>
            </w:r>
            <w:r w:rsidRPr="002D68FB">
              <w:rPr>
                <w:rFonts w:ascii="David" w:eastAsia="Calibri" w:hAnsi="David" w:cs="David" w:hint="cs"/>
                <w:color w:val="080908"/>
                <w:sz w:val="24"/>
                <w:szCs w:val="24"/>
                <w:rtl/>
              </w:rPr>
              <w:t>.</w:t>
            </w:r>
          </w:p>
        </w:tc>
      </w:tr>
      <w:tr w:rsidR="00BC3DB2" w:rsidRPr="002D68FB" w14:paraId="2C70DE51" w14:textId="77777777" w:rsidTr="00967B8B">
        <w:trPr>
          <w:cantSplit/>
          <w:trHeight w:val="639"/>
        </w:trPr>
        <w:tc>
          <w:tcPr>
            <w:tcW w:w="0" w:type="auto"/>
            <w:shd w:val="clear" w:color="auto" w:fill="auto"/>
          </w:tcPr>
          <w:p w14:paraId="45A95C50" w14:textId="77777777" w:rsidR="00BC3DB2" w:rsidRPr="002D68FB" w:rsidRDefault="000415C8" w:rsidP="002D68FB">
            <w:pPr>
              <w:overflowPunct w:val="0"/>
              <w:autoSpaceDE w:val="0"/>
              <w:autoSpaceDN w:val="0"/>
              <w:adjustRightInd w:val="0"/>
              <w:spacing w:after="160" w:line="360" w:lineRule="atLeast"/>
              <w:contextualSpacing/>
              <w:jc w:val="center"/>
              <w:rPr>
                <w:rFonts w:ascii="David" w:hAnsi="David" w:cs="David"/>
                <w:b/>
                <w:bCs/>
                <w:color w:val="080908"/>
                <w:sz w:val="24"/>
                <w:szCs w:val="24"/>
                <w:rtl/>
                <w:lang w:eastAsia="he-IL"/>
              </w:rPr>
            </w:pPr>
            <w:r w:rsidRPr="002D68FB">
              <w:rPr>
                <w:rFonts w:ascii="David" w:hAnsi="David" w:cs="David" w:hint="cs"/>
                <w:b/>
                <w:bCs/>
                <w:color w:val="080908"/>
                <w:sz w:val="24"/>
                <w:szCs w:val="24"/>
                <w:rtl/>
                <w:lang w:eastAsia="he-IL"/>
              </w:rPr>
              <w:lastRenderedPageBreak/>
              <w:t>4</w:t>
            </w:r>
          </w:p>
        </w:tc>
        <w:tc>
          <w:tcPr>
            <w:tcW w:w="0" w:type="auto"/>
            <w:shd w:val="clear" w:color="auto" w:fill="auto"/>
          </w:tcPr>
          <w:p w14:paraId="71825834" w14:textId="426B1AF1" w:rsidR="00BC3DB2" w:rsidRPr="002D68FB" w:rsidRDefault="00BC3DB2" w:rsidP="002D68FB">
            <w:pPr>
              <w:spacing w:line="360" w:lineRule="atLeast"/>
              <w:jc w:val="center"/>
              <w:rPr>
                <w:rFonts w:ascii="David" w:eastAsia="Calibri" w:hAnsi="David" w:cs="David"/>
                <w:color w:val="080908"/>
                <w:sz w:val="24"/>
                <w:szCs w:val="24"/>
              </w:rPr>
            </w:pPr>
          </w:p>
        </w:tc>
        <w:tc>
          <w:tcPr>
            <w:tcW w:w="1095" w:type="dxa"/>
            <w:shd w:val="clear" w:color="auto" w:fill="auto"/>
          </w:tcPr>
          <w:p w14:paraId="60F5424E" w14:textId="6C02CC78" w:rsidR="00310B7C" w:rsidRPr="002D68FB" w:rsidRDefault="00310B7C" w:rsidP="002D68FB">
            <w:pPr>
              <w:tabs>
                <w:tab w:val="left" w:pos="233"/>
              </w:tabs>
              <w:spacing w:line="360" w:lineRule="atLeast"/>
              <w:jc w:val="center"/>
              <w:rPr>
                <w:rFonts w:ascii="David" w:eastAsia="Calibri" w:hAnsi="David" w:cs="David"/>
                <w:color w:val="080908"/>
                <w:sz w:val="24"/>
                <w:szCs w:val="24"/>
              </w:rPr>
            </w:pPr>
          </w:p>
        </w:tc>
        <w:tc>
          <w:tcPr>
            <w:tcW w:w="1270" w:type="dxa"/>
            <w:shd w:val="clear" w:color="auto" w:fill="auto"/>
          </w:tcPr>
          <w:p w14:paraId="755826C5" w14:textId="51F62C00" w:rsidR="00310B7C" w:rsidRPr="002D68FB" w:rsidRDefault="00310B7C" w:rsidP="002D68FB">
            <w:pPr>
              <w:spacing w:line="360" w:lineRule="atLeast"/>
              <w:jc w:val="center"/>
              <w:rPr>
                <w:rFonts w:ascii="David" w:eastAsia="Calibri" w:hAnsi="David" w:cs="David"/>
                <w:color w:val="080908"/>
                <w:sz w:val="24"/>
                <w:szCs w:val="24"/>
              </w:rPr>
            </w:pPr>
          </w:p>
        </w:tc>
        <w:tc>
          <w:tcPr>
            <w:tcW w:w="2591" w:type="dxa"/>
            <w:shd w:val="clear" w:color="auto" w:fill="auto"/>
          </w:tcPr>
          <w:p w14:paraId="51D4533E" w14:textId="77777777" w:rsidR="00BC3DB2" w:rsidRPr="002D68FB" w:rsidRDefault="00BC3DB2" w:rsidP="002D68FB">
            <w:pPr>
              <w:spacing w:line="360" w:lineRule="atLeast"/>
              <w:ind w:left="76"/>
              <w:jc w:val="left"/>
              <w:rPr>
                <w:rFonts w:ascii="David" w:eastAsia="Calibri" w:hAnsi="David" w:cs="David"/>
                <w:color w:val="080908"/>
                <w:sz w:val="24"/>
                <w:szCs w:val="24"/>
                <w:rtl/>
              </w:rPr>
            </w:pPr>
            <w:r w:rsidRPr="002D68FB">
              <w:rPr>
                <w:rFonts w:ascii="David" w:eastAsia="Calibri" w:hAnsi="David" w:cs="David"/>
                <w:color w:val="080908"/>
                <w:sz w:val="24"/>
                <w:szCs w:val="24"/>
                <w:rtl/>
              </w:rPr>
              <w:t>נכתב במכרז שידע שיצטבר במכון יהיה בבעלות משותפת של המשרד והחברה המתפעלת. אנחנו משערים שההגדרה של ידע אינה כוללת רכוש אינטלקטואלי כמו פטנטים. האם זה נכון?</w:t>
            </w:r>
          </w:p>
        </w:tc>
        <w:tc>
          <w:tcPr>
            <w:tcW w:w="1970" w:type="dxa"/>
            <w:shd w:val="clear" w:color="auto" w:fill="auto"/>
          </w:tcPr>
          <w:p w14:paraId="04CE14EF" w14:textId="77777777" w:rsidR="00826048" w:rsidRPr="002D68FB" w:rsidRDefault="00310B7C" w:rsidP="002D68FB">
            <w:pPr>
              <w:spacing w:line="360" w:lineRule="atLeast"/>
              <w:jc w:val="both"/>
              <w:rPr>
                <w:rFonts w:ascii="David" w:eastAsia="Calibri" w:hAnsi="David" w:cs="David"/>
                <w:color w:val="080908"/>
                <w:sz w:val="24"/>
                <w:szCs w:val="24"/>
                <w:rtl/>
              </w:rPr>
            </w:pPr>
            <w:r w:rsidRPr="002D68FB">
              <w:rPr>
                <w:rFonts w:ascii="David" w:eastAsia="Calibri" w:hAnsi="David" w:cs="David" w:hint="cs"/>
                <w:color w:val="080908"/>
                <w:sz w:val="24"/>
                <w:szCs w:val="24"/>
                <w:rtl/>
              </w:rPr>
              <w:t xml:space="preserve">כלל החומרים שיהיו בבעלות משותפת של המשרד והחברה הייעודית מפורטים בסעיף </w:t>
            </w:r>
            <w:r w:rsidR="00FE78C4" w:rsidRPr="002D68FB">
              <w:rPr>
                <w:rFonts w:ascii="David" w:eastAsia="Calibri" w:hAnsi="David" w:cs="David" w:hint="cs"/>
                <w:color w:val="080908"/>
                <w:sz w:val="24"/>
                <w:szCs w:val="24"/>
                <w:rtl/>
              </w:rPr>
              <w:t>18.2</w:t>
            </w:r>
            <w:r w:rsidRPr="002D68FB">
              <w:rPr>
                <w:rFonts w:ascii="David" w:eastAsia="Calibri" w:hAnsi="David" w:cs="David" w:hint="cs"/>
                <w:color w:val="080908"/>
                <w:sz w:val="24"/>
                <w:szCs w:val="24"/>
                <w:rtl/>
              </w:rPr>
              <w:t xml:space="preserve"> בנספח טו</w:t>
            </w:r>
            <w:r w:rsidR="001510AE" w:rsidRPr="002D68FB">
              <w:rPr>
                <w:rFonts w:ascii="David" w:eastAsia="Calibri" w:hAnsi="David" w:cs="David" w:hint="cs"/>
                <w:color w:val="080908"/>
                <w:sz w:val="24"/>
                <w:szCs w:val="24"/>
                <w:rtl/>
              </w:rPr>
              <w:t>'</w:t>
            </w:r>
            <w:r w:rsidRPr="002D68FB">
              <w:rPr>
                <w:rFonts w:ascii="David" w:eastAsia="Calibri" w:hAnsi="David" w:cs="David" w:hint="cs"/>
                <w:color w:val="080908"/>
                <w:sz w:val="24"/>
                <w:szCs w:val="24"/>
                <w:rtl/>
              </w:rPr>
              <w:t xml:space="preserve"> לרבות </w:t>
            </w:r>
            <w:r w:rsidR="00B554B4" w:rsidRPr="002D68FB">
              <w:rPr>
                <w:rFonts w:ascii="David" w:eastAsia="Calibri" w:hAnsi="David" w:cs="David" w:hint="cs"/>
                <w:color w:val="080908"/>
                <w:sz w:val="24"/>
                <w:szCs w:val="24"/>
                <w:rtl/>
              </w:rPr>
              <w:t xml:space="preserve">תוצרי מרכז הידע שיצטברו במהלך תקופת ההתקשרות. </w:t>
            </w:r>
          </w:p>
          <w:p w14:paraId="06AB4618" w14:textId="73ACACDB" w:rsidR="00826048" w:rsidRPr="002D68FB" w:rsidRDefault="00826048" w:rsidP="002D68FB">
            <w:pPr>
              <w:spacing w:line="360" w:lineRule="atLeast"/>
              <w:jc w:val="both"/>
              <w:rPr>
                <w:rFonts w:ascii="David" w:eastAsia="Calibri" w:hAnsi="David" w:cs="David"/>
                <w:color w:val="080908"/>
                <w:sz w:val="24"/>
                <w:szCs w:val="24"/>
                <w:rtl/>
              </w:rPr>
            </w:pPr>
          </w:p>
          <w:p w14:paraId="427038DB" w14:textId="0E26F727" w:rsidR="00826048" w:rsidRPr="002D68FB" w:rsidRDefault="00826048" w:rsidP="002D68FB">
            <w:pPr>
              <w:spacing w:line="360" w:lineRule="atLeast"/>
              <w:jc w:val="both"/>
              <w:rPr>
                <w:rFonts w:ascii="David" w:eastAsia="Calibri" w:hAnsi="David" w:cs="David"/>
                <w:color w:val="080908"/>
                <w:sz w:val="24"/>
                <w:szCs w:val="24"/>
                <w:rtl/>
              </w:rPr>
            </w:pPr>
            <w:r w:rsidRPr="002D68FB">
              <w:rPr>
                <w:rFonts w:ascii="David" w:eastAsia="Calibri" w:hAnsi="David" w:cs="David" w:hint="cs"/>
                <w:color w:val="080908"/>
                <w:sz w:val="24"/>
                <w:szCs w:val="24"/>
                <w:rtl/>
              </w:rPr>
              <w:t xml:space="preserve">הבעלות בזכויות הקניין הרוחני  שאינן </w:t>
            </w:r>
            <w:proofErr w:type="spellStart"/>
            <w:r w:rsidRPr="002D68FB">
              <w:rPr>
                <w:rFonts w:ascii="David" w:eastAsia="Calibri" w:hAnsi="David" w:cs="David" w:hint="cs"/>
                <w:color w:val="080908"/>
                <w:sz w:val="24"/>
                <w:szCs w:val="24"/>
                <w:rtl/>
              </w:rPr>
              <w:t>מכח</w:t>
            </w:r>
            <w:proofErr w:type="spellEnd"/>
            <w:r w:rsidRPr="002D68FB">
              <w:rPr>
                <w:rFonts w:ascii="David" w:eastAsia="Calibri" w:hAnsi="David" w:cs="David" w:hint="cs"/>
                <w:color w:val="080908"/>
                <w:sz w:val="24"/>
                <w:szCs w:val="24"/>
                <w:rtl/>
              </w:rPr>
              <w:t xml:space="preserve"> סעיף 18.2 , הינה של החברה הייעודית כאמור בסעיף 18.5 למפרט המכרז.</w:t>
            </w:r>
          </w:p>
          <w:p w14:paraId="598A5F24" w14:textId="07E442FA" w:rsidR="00BC3DB2" w:rsidRPr="002D68FB" w:rsidRDefault="00BC3DB2" w:rsidP="002D68FB">
            <w:pPr>
              <w:spacing w:line="360" w:lineRule="atLeast"/>
              <w:jc w:val="both"/>
              <w:rPr>
                <w:rFonts w:ascii="David" w:eastAsia="Calibri" w:hAnsi="David" w:cs="David"/>
                <w:color w:val="080908"/>
                <w:sz w:val="24"/>
                <w:szCs w:val="24"/>
                <w:rtl/>
              </w:rPr>
            </w:pPr>
          </w:p>
        </w:tc>
      </w:tr>
      <w:tr w:rsidR="006F506C" w:rsidRPr="002D68FB" w14:paraId="0D5628A3" w14:textId="77777777" w:rsidTr="00967B8B">
        <w:trPr>
          <w:cantSplit/>
          <w:trHeight w:val="639"/>
        </w:trPr>
        <w:tc>
          <w:tcPr>
            <w:tcW w:w="0" w:type="auto"/>
            <w:shd w:val="clear" w:color="auto" w:fill="auto"/>
          </w:tcPr>
          <w:p w14:paraId="010D9508" w14:textId="77777777" w:rsidR="006F506C" w:rsidRPr="002D68FB" w:rsidRDefault="006F506C" w:rsidP="002D68FB">
            <w:pPr>
              <w:overflowPunct w:val="0"/>
              <w:autoSpaceDE w:val="0"/>
              <w:autoSpaceDN w:val="0"/>
              <w:adjustRightInd w:val="0"/>
              <w:spacing w:after="160" w:line="360" w:lineRule="atLeast"/>
              <w:contextualSpacing/>
              <w:jc w:val="center"/>
              <w:rPr>
                <w:rFonts w:ascii="David" w:hAnsi="David" w:cs="David"/>
                <w:b/>
                <w:bCs/>
                <w:color w:val="080908"/>
                <w:sz w:val="24"/>
                <w:szCs w:val="24"/>
                <w:rtl/>
                <w:lang w:eastAsia="he-IL"/>
              </w:rPr>
            </w:pPr>
            <w:r w:rsidRPr="002D68FB">
              <w:rPr>
                <w:rFonts w:ascii="David" w:hAnsi="David" w:cs="David" w:hint="cs"/>
                <w:b/>
                <w:bCs/>
                <w:color w:val="080908"/>
                <w:sz w:val="24"/>
                <w:szCs w:val="24"/>
                <w:rtl/>
                <w:lang w:eastAsia="he-IL"/>
              </w:rPr>
              <w:t>5</w:t>
            </w:r>
          </w:p>
        </w:tc>
        <w:tc>
          <w:tcPr>
            <w:tcW w:w="0" w:type="auto"/>
            <w:shd w:val="clear" w:color="auto" w:fill="auto"/>
          </w:tcPr>
          <w:p w14:paraId="011B11F3" w14:textId="5FA60518" w:rsidR="006F506C" w:rsidRPr="002D68FB" w:rsidRDefault="006F506C" w:rsidP="002D68FB">
            <w:pPr>
              <w:spacing w:line="360" w:lineRule="atLeast"/>
              <w:jc w:val="center"/>
              <w:rPr>
                <w:rFonts w:ascii="David" w:eastAsia="Calibri" w:hAnsi="David" w:cs="David"/>
                <w:color w:val="080908"/>
                <w:sz w:val="24"/>
                <w:szCs w:val="24"/>
              </w:rPr>
            </w:pPr>
          </w:p>
        </w:tc>
        <w:tc>
          <w:tcPr>
            <w:tcW w:w="1095" w:type="dxa"/>
            <w:shd w:val="clear" w:color="auto" w:fill="auto"/>
          </w:tcPr>
          <w:p w14:paraId="068C5A0B" w14:textId="76B38298" w:rsidR="006F506C" w:rsidRPr="002D68FB" w:rsidRDefault="006F506C" w:rsidP="002D68FB">
            <w:pPr>
              <w:tabs>
                <w:tab w:val="left" w:pos="233"/>
              </w:tabs>
              <w:spacing w:line="360" w:lineRule="atLeast"/>
              <w:jc w:val="center"/>
              <w:rPr>
                <w:rFonts w:ascii="David" w:eastAsia="Calibri" w:hAnsi="David" w:cs="David"/>
                <w:color w:val="080908"/>
                <w:sz w:val="24"/>
                <w:szCs w:val="24"/>
              </w:rPr>
            </w:pPr>
          </w:p>
        </w:tc>
        <w:tc>
          <w:tcPr>
            <w:tcW w:w="1270" w:type="dxa"/>
            <w:shd w:val="clear" w:color="auto" w:fill="auto"/>
          </w:tcPr>
          <w:p w14:paraId="516710E7" w14:textId="0293AF2A" w:rsidR="006F506C" w:rsidRPr="002D68FB" w:rsidRDefault="006F506C" w:rsidP="002D68FB">
            <w:pPr>
              <w:spacing w:line="360" w:lineRule="atLeast"/>
              <w:jc w:val="center"/>
              <w:rPr>
                <w:rFonts w:ascii="David" w:eastAsia="Calibri" w:hAnsi="David" w:cs="David"/>
                <w:color w:val="080908"/>
                <w:sz w:val="24"/>
                <w:szCs w:val="24"/>
              </w:rPr>
            </w:pPr>
          </w:p>
        </w:tc>
        <w:tc>
          <w:tcPr>
            <w:tcW w:w="2591" w:type="dxa"/>
            <w:shd w:val="clear" w:color="auto" w:fill="auto"/>
          </w:tcPr>
          <w:p w14:paraId="7A004242" w14:textId="77777777" w:rsidR="006F506C" w:rsidRPr="002D68FB" w:rsidRDefault="006F506C" w:rsidP="002D68FB">
            <w:pPr>
              <w:spacing w:line="360" w:lineRule="atLeast"/>
              <w:ind w:left="76"/>
              <w:jc w:val="left"/>
              <w:rPr>
                <w:rFonts w:ascii="David" w:eastAsia="Calibri" w:hAnsi="David" w:cs="David"/>
                <w:color w:val="080908"/>
                <w:sz w:val="24"/>
                <w:szCs w:val="24"/>
                <w:rtl/>
              </w:rPr>
            </w:pPr>
            <w:r w:rsidRPr="002D68FB">
              <w:rPr>
                <w:rFonts w:ascii="David" w:eastAsia="Calibri" w:hAnsi="David" w:cs="David"/>
                <w:color w:val="080908"/>
                <w:sz w:val="24"/>
                <w:szCs w:val="24"/>
                <w:rtl/>
              </w:rPr>
              <w:t xml:space="preserve">נבקש לאשר כי, ככל שהמציע יזכה במכרז, תינתן לו אפשרות להוספת המיתוג שלו כחלק ממכון המזון הלאומי.  </w:t>
            </w:r>
          </w:p>
        </w:tc>
        <w:tc>
          <w:tcPr>
            <w:tcW w:w="1970" w:type="dxa"/>
            <w:shd w:val="clear" w:color="auto" w:fill="auto"/>
          </w:tcPr>
          <w:p w14:paraId="76FAC4A0" w14:textId="453BEAC8" w:rsidR="006F506C" w:rsidRPr="002D68FB" w:rsidRDefault="008C6820" w:rsidP="002D68FB">
            <w:pPr>
              <w:spacing w:line="360" w:lineRule="atLeast"/>
              <w:jc w:val="both"/>
              <w:rPr>
                <w:rFonts w:ascii="David" w:eastAsia="Calibri" w:hAnsi="David" w:cs="David"/>
                <w:color w:val="080908"/>
                <w:sz w:val="24"/>
                <w:szCs w:val="24"/>
                <w:rtl/>
              </w:rPr>
            </w:pPr>
            <w:r w:rsidRPr="002D68FB">
              <w:rPr>
                <w:rFonts w:ascii="David" w:eastAsia="Calibri" w:hAnsi="David" w:cs="David" w:hint="cs"/>
                <w:color w:val="080908"/>
                <w:sz w:val="24"/>
                <w:szCs w:val="24"/>
                <w:rtl/>
              </w:rPr>
              <w:t>ראה האמור ב</w:t>
            </w:r>
            <w:r w:rsidR="00FB6BF3" w:rsidRPr="002D68FB">
              <w:rPr>
                <w:rFonts w:ascii="David" w:eastAsia="Calibri" w:hAnsi="David" w:cs="David" w:hint="cs"/>
                <w:color w:val="080908"/>
                <w:sz w:val="24"/>
                <w:szCs w:val="24"/>
                <w:rtl/>
              </w:rPr>
              <w:t xml:space="preserve">סעיף 3.4 בפרק ד' בנספח ה' </w:t>
            </w:r>
            <w:r w:rsidRPr="002D68FB">
              <w:rPr>
                <w:rFonts w:ascii="David" w:eastAsia="Calibri" w:hAnsi="David" w:cs="David" w:hint="cs"/>
                <w:color w:val="080908"/>
                <w:sz w:val="24"/>
                <w:szCs w:val="24"/>
                <w:rtl/>
              </w:rPr>
              <w:t>.</w:t>
            </w:r>
          </w:p>
        </w:tc>
      </w:tr>
      <w:tr w:rsidR="00917983" w:rsidRPr="002D68FB" w14:paraId="5ABB504B" w14:textId="77777777" w:rsidTr="00967B8B">
        <w:trPr>
          <w:cantSplit/>
          <w:trHeight w:val="639"/>
        </w:trPr>
        <w:tc>
          <w:tcPr>
            <w:tcW w:w="0" w:type="auto"/>
            <w:shd w:val="clear" w:color="auto" w:fill="auto"/>
          </w:tcPr>
          <w:p w14:paraId="3D61A817" w14:textId="77777777" w:rsidR="00917983" w:rsidRPr="002D68FB" w:rsidRDefault="00763C04" w:rsidP="002D68FB">
            <w:pPr>
              <w:overflowPunct w:val="0"/>
              <w:autoSpaceDE w:val="0"/>
              <w:autoSpaceDN w:val="0"/>
              <w:adjustRightInd w:val="0"/>
              <w:spacing w:after="160" w:line="360" w:lineRule="atLeast"/>
              <w:contextualSpacing/>
              <w:jc w:val="center"/>
              <w:rPr>
                <w:rFonts w:ascii="David" w:hAnsi="David" w:cs="David"/>
                <w:b/>
                <w:bCs/>
                <w:color w:val="080908"/>
                <w:sz w:val="24"/>
                <w:szCs w:val="24"/>
                <w:rtl/>
                <w:lang w:eastAsia="he-IL"/>
              </w:rPr>
            </w:pPr>
            <w:r w:rsidRPr="002D68FB">
              <w:rPr>
                <w:rFonts w:ascii="David" w:hAnsi="David" w:cs="David" w:hint="cs"/>
                <w:b/>
                <w:bCs/>
                <w:color w:val="080908"/>
                <w:sz w:val="24"/>
                <w:szCs w:val="24"/>
                <w:rtl/>
                <w:lang w:eastAsia="he-IL"/>
              </w:rPr>
              <w:lastRenderedPageBreak/>
              <w:t>6</w:t>
            </w:r>
          </w:p>
        </w:tc>
        <w:tc>
          <w:tcPr>
            <w:tcW w:w="0" w:type="auto"/>
            <w:shd w:val="clear" w:color="auto" w:fill="auto"/>
          </w:tcPr>
          <w:p w14:paraId="667A6101" w14:textId="77777777" w:rsidR="00917983" w:rsidRPr="002D68FB" w:rsidRDefault="00763C04" w:rsidP="002D68FB">
            <w:pPr>
              <w:spacing w:line="360" w:lineRule="atLeast"/>
              <w:jc w:val="center"/>
              <w:rPr>
                <w:rFonts w:ascii="David" w:eastAsia="Calibri" w:hAnsi="David" w:cs="David"/>
                <w:color w:val="080908"/>
                <w:sz w:val="24"/>
                <w:szCs w:val="24"/>
              </w:rPr>
            </w:pPr>
            <w:r w:rsidRPr="002D68FB">
              <w:rPr>
                <w:rFonts w:ascii="David" w:eastAsia="Calibri" w:hAnsi="David" w:cs="David"/>
                <w:color w:val="080908"/>
                <w:sz w:val="24"/>
                <w:szCs w:val="24"/>
                <w:rtl/>
              </w:rPr>
              <w:t>7</w:t>
            </w:r>
          </w:p>
        </w:tc>
        <w:tc>
          <w:tcPr>
            <w:tcW w:w="1095" w:type="dxa"/>
            <w:shd w:val="clear" w:color="auto" w:fill="auto"/>
          </w:tcPr>
          <w:p w14:paraId="7FE85DB8" w14:textId="77777777" w:rsidR="00917983" w:rsidRPr="002D68FB" w:rsidRDefault="00917983" w:rsidP="002D68FB">
            <w:pPr>
              <w:tabs>
                <w:tab w:val="left" w:pos="233"/>
              </w:tabs>
              <w:spacing w:line="360" w:lineRule="atLeast"/>
              <w:jc w:val="center"/>
              <w:rPr>
                <w:rFonts w:ascii="David" w:eastAsia="Calibri" w:hAnsi="David" w:cs="David"/>
                <w:color w:val="080908"/>
                <w:sz w:val="24"/>
                <w:szCs w:val="24"/>
              </w:rPr>
            </w:pPr>
          </w:p>
        </w:tc>
        <w:tc>
          <w:tcPr>
            <w:tcW w:w="1270" w:type="dxa"/>
            <w:shd w:val="clear" w:color="auto" w:fill="auto"/>
          </w:tcPr>
          <w:p w14:paraId="10604D70" w14:textId="77777777" w:rsidR="00917983" w:rsidRPr="002D68FB" w:rsidRDefault="00763C04" w:rsidP="002D68FB">
            <w:pPr>
              <w:spacing w:line="360" w:lineRule="atLeast"/>
              <w:jc w:val="center"/>
              <w:rPr>
                <w:rFonts w:ascii="David" w:eastAsia="Calibri" w:hAnsi="David" w:cs="David"/>
                <w:color w:val="080908"/>
                <w:sz w:val="24"/>
                <w:szCs w:val="24"/>
                <w:rtl/>
              </w:rPr>
            </w:pPr>
            <w:r w:rsidRPr="002D68FB">
              <w:rPr>
                <w:rFonts w:ascii="David" w:eastAsia="Calibri" w:hAnsi="David" w:cs="David"/>
                <w:color w:val="080908"/>
                <w:sz w:val="24"/>
                <w:szCs w:val="24"/>
                <w:rtl/>
              </w:rPr>
              <w:t>4.1.1</w:t>
            </w:r>
          </w:p>
        </w:tc>
        <w:tc>
          <w:tcPr>
            <w:tcW w:w="2591" w:type="dxa"/>
            <w:shd w:val="clear" w:color="auto" w:fill="auto"/>
          </w:tcPr>
          <w:p w14:paraId="59878340" w14:textId="77777777" w:rsidR="00917983" w:rsidRPr="002D68FB" w:rsidRDefault="00763C04" w:rsidP="002D68FB">
            <w:pPr>
              <w:spacing w:line="360" w:lineRule="atLeast"/>
              <w:ind w:left="76"/>
              <w:jc w:val="left"/>
              <w:rPr>
                <w:rFonts w:ascii="David" w:eastAsia="Calibri" w:hAnsi="David" w:cs="David"/>
                <w:color w:val="080908"/>
                <w:sz w:val="24"/>
                <w:szCs w:val="24"/>
                <w:rtl/>
              </w:rPr>
            </w:pPr>
            <w:r w:rsidRPr="002D68FB">
              <w:rPr>
                <w:rFonts w:ascii="David" w:eastAsia="Calibri" w:hAnsi="David" w:cs="David"/>
                <w:color w:val="080908"/>
                <w:sz w:val="24"/>
                <w:szCs w:val="24"/>
                <w:rtl/>
              </w:rPr>
              <w:t>מגדיר כי נספח ה' למכרז יגדיר בפירוט נרחב של השירותים הנדרשים. בעיון בנספח ה' הוא דן בכ"א, הכשרות, התנהלות מול משרד הכלכלה-עבודה שוטפת ומענה לדרישות המשרד, תכניות עבודה, דיווחים ובקרות ולא ממש פירוט נרחב של השירותים הנדרשים אנא הבהירו ופרטו מהם השירותים הנדרשים.</w:t>
            </w:r>
          </w:p>
        </w:tc>
        <w:tc>
          <w:tcPr>
            <w:tcW w:w="1970" w:type="dxa"/>
            <w:shd w:val="clear" w:color="auto" w:fill="auto"/>
          </w:tcPr>
          <w:p w14:paraId="3EC3059E" w14:textId="52F6CAB5" w:rsidR="00917983" w:rsidRPr="002D68FB" w:rsidRDefault="00A31C33" w:rsidP="002D68FB">
            <w:pPr>
              <w:spacing w:line="360" w:lineRule="atLeast"/>
              <w:jc w:val="both"/>
              <w:rPr>
                <w:rFonts w:ascii="David" w:eastAsia="Calibri" w:hAnsi="David" w:cs="David"/>
                <w:color w:val="080908"/>
                <w:sz w:val="24"/>
                <w:szCs w:val="24"/>
                <w:rtl/>
              </w:rPr>
            </w:pPr>
            <w:r w:rsidRPr="002D68FB">
              <w:rPr>
                <w:rFonts w:ascii="David" w:eastAsia="Calibri" w:hAnsi="David" w:cs="David" w:hint="cs"/>
                <w:color w:val="080908"/>
                <w:sz w:val="24"/>
                <w:szCs w:val="24"/>
                <w:rtl/>
              </w:rPr>
              <w:t xml:space="preserve">השירותים הנדרשים מפורטים </w:t>
            </w:r>
            <w:r w:rsidR="00422AB0" w:rsidRPr="002D68FB">
              <w:rPr>
                <w:rFonts w:ascii="David" w:eastAsia="Calibri" w:hAnsi="David" w:cs="David" w:hint="cs"/>
                <w:color w:val="080908"/>
                <w:sz w:val="24"/>
                <w:szCs w:val="24"/>
                <w:rtl/>
              </w:rPr>
              <w:t>הן בסעיף 4 למפרט המכרז והן בנספח ה</w:t>
            </w:r>
            <w:r w:rsidR="00240B44" w:rsidRPr="002D68FB">
              <w:rPr>
                <w:rFonts w:ascii="David" w:eastAsia="Calibri" w:hAnsi="David" w:cs="David" w:hint="cs"/>
                <w:color w:val="080908"/>
                <w:sz w:val="24"/>
                <w:szCs w:val="24"/>
                <w:rtl/>
              </w:rPr>
              <w:t>'</w:t>
            </w:r>
            <w:r w:rsidR="00422AB0" w:rsidRPr="002D68FB">
              <w:rPr>
                <w:rFonts w:ascii="David" w:eastAsia="Calibri" w:hAnsi="David" w:cs="David" w:hint="cs"/>
                <w:color w:val="080908"/>
                <w:sz w:val="24"/>
                <w:szCs w:val="24"/>
                <w:rtl/>
              </w:rPr>
              <w:t xml:space="preserve">. </w:t>
            </w:r>
          </w:p>
        </w:tc>
      </w:tr>
      <w:tr w:rsidR="00763C04" w:rsidRPr="002D68FB" w14:paraId="26832D69" w14:textId="77777777" w:rsidTr="00967B8B">
        <w:trPr>
          <w:cantSplit/>
          <w:trHeight w:val="639"/>
        </w:trPr>
        <w:tc>
          <w:tcPr>
            <w:tcW w:w="0" w:type="auto"/>
            <w:shd w:val="clear" w:color="auto" w:fill="auto"/>
          </w:tcPr>
          <w:p w14:paraId="5F043B8A" w14:textId="77777777" w:rsidR="00763C04" w:rsidRPr="002D68FB" w:rsidRDefault="00763C04" w:rsidP="002D68FB">
            <w:pPr>
              <w:overflowPunct w:val="0"/>
              <w:autoSpaceDE w:val="0"/>
              <w:autoSpaceDN w:val="0"/>
              <w:adjustRightInd w:val="0"/>
              <w:spacing w:after="160" w:line="360" w:lineRule="atLeast"/>
              <w:contextualSpacing/>
              <w:jc w:val="center"/>
              <w:rPr>
                <w:rFonts w:ascii="David" w:hAnsi="David" w:cs="David"/>
                <w:b/>
                <w:bCs/>
                <w:color w:val="080908"/>
                <w:sz w:val="24"/>
                <w:szCs w:val="24"/>
                <w:rtl/>
                <w:lang w:eastAsia="he-IL"/>
              </w:rPr>
            </w:pPr>
            <w:r w:rsidRPr="002D68FB">
              <w:rPr>
                <w:rFonts w:ascii="David" w:hAnsi="David" w:cs="David" w:hint="cs"/>
                <w:b/>
                <w:bCs/>
                <w:color w:val="080908"/>
                <w:sz w:val="24"/>
                <w:szCs w:val="24"/>
                <w:rtl/>
                <w:lang w:eastAsia="he-IL"/>
              </w:rPr>
              <w:lastRenderedPageBreak/>
              <w:t>7</w:t>
            </w:r>
          </w:p>
        </w:tc>
        <w:tc>
          <w:tcPr>
            <w:tcW w:w="0" w:type="auto"/>
            <w:shd w:val="clear" w:color="auto" w:fill="auto"/>
          </w:tcPr>
          <w:p w14:paraId="6DB7BD64" w14:textId="00292537" w:rsidR="00FA7FE3" w:rsidRPr="002D68FB" w:rsidRDefault="00FA7FE3" w:rsidP="002D68FB">
            <w:pPr>
              <w:spacing w:line="360" w:lineRule="atLeast"/>
              <w:jc w:val="center"/>
              <w:rPr>
                <w:rFonts w:ascii="David" w:eastAsia="Calibri" w:hAnsi="David" w:cs="David"/>
                <w:color w:val="080908"/>
                <w:sz w:val="24"/>
                <w:szCs w:val="24"/>
                <w:rtl/>
              </w:rPr>
            </w:pPr>
          </w:p>
        </w:tc>
        <w:tc>
          <w:tcPr>
            <w:tcW w:w="1095" w:type="dxa"/>
            <w:shd w:val="clear" w:color="auto" w:fill="auto"/>
          </w:tcPr>
          <w:p w14:paraId="0A117418" w14:textId="464FD848" w:rsidR="00FA7FE3" w:rsidRPr="002D68FB" w:rsidRDefault="00FA7FE3" w:rsidP="002D68FB">
            <w:pPr>
              <w:tabs>
                <w:tab w:val="left" w:pos="233"/>
              </w:tabs>
              <w:spacing w:line="360" w:lineRule="atLeast"/>
              <w:jc w:val="center"/>
              <w:rPr>
                <w:rFonts w:ascii="David" w:eastAsia="Calibri" w:hAnsi="David" w:cs="David"/>
                <w:color w:val="080908"/>
                <w:sz w:val="24"/>
                <w:szCs w:val="24"/>
              </w:rPr>
            </w:pPr>
          </w:p>
        </w:tc>
        <w:tc>
          <w:tcPr>
            <w:tcW w:w="1270" w:type="dxa"/>
            <w:shd w:val="clear" w:color="auto" w:fill="auto"/>
          </w:tcPr>
          <w:p w14:paraId="5A9F61F5" w14:textId="4D836F40" w:rsidR="00763C04" w:rsidRPr="002D68FB" w:rsidRDefault="00763C04" w:rsidP="002D68FB">
            <w:pPr>
              <w:spacing w:line="360" w:lineRule="atLeast"/>
              <w:jc w:val="center"/>
              <w:rPr>
                <w:rFonts w:ascii="David" w:eastAsia="Calibri" w:hAnsi="David" w:cs="David"/>
                <w:color w:val="080908"/>
                <w:sz w:val="24"/>
                <w:szCs w:val="24"/>
                <w:rtl/>
              </w:rPr>
            </w:pPr>
          </w:p>
        </w:tc>
        <w:tc>
          <w:tcPr>
            <w:tcW w:w="2591" w:type="dxa"/>
            <w:shd w:val="clear" w:color="auto" w:fill="auto"/>
          </w:tcPr>
          <w:p w14:paraId="2F7DD869" w14:textId="77777777" w:rsidR="00763C04" w:rsidRPr="002D68FB" w:rsidRDefault="00763C04" w:rsidP="002D68FB">
            <w:pPr>
              <w:spacing w:line="360" w:lineRule="atLeast"/>
              <w:ind w:left="76"/>
              <w:jc w:val="left"/>
              <w:rPr>
                <w:rFonts w:ascii="David" w:eastAsia="Calibri" w:hAnsi="David" w:cs="David"/>
                <w:color w:val="080908"/>
                <w:sz w:val="24"/>
                <w:szCs w:val="24"/>
                <w:rtl/>
              </w:rPr>
            </w:pPr>
            <w:r w:rsidRPr="002D68FB">
              <w:rPr>
                <w:rFonts w:ascii="David" w:eastAsia="Calibri" w:hAnsi="David" w:cs="David"/>
                <w:color w:val="080908"/>
                <w:sz w:val="24"/>
                <w:szCs w:val="24"/>
                <w:rtl/>
              </w:rPr>
              <w:t xml:space="preserve">האם מציעים שהינם חברות מזון מובילות בשוק הישראלי, על כל גופי הסמך שלהם ו/או חברות הקשורות להם אינן מצויות בניגוד עניינים חמור בשל העבודה שתכלית המכון היא בעיקרה לקדם את תעשיית המזון ולרבות תמיכה וסיוע לחברות מזון קטנות ו/או מיזמים בתחום </w:t>
            </w:r>
            <w:proofErr w:type="spellStart"/>
            <w:r w:rsidRPr="002D68FB">
              <w:rPr>
                <w:rFonts w:ascii="David" w:eastAsia="Calibri" w:hAnsi="David" w:cs="David"/>
                <w:color w:val="080908"/>
                <w:sz w:val="24"/>
                <w:szCs w:val="24"/>
                <w:rtl/>
              </w:rPr>
              <w:t>הפודטק</w:t>
            </w:r>
            <w:proofErr w:type="spellEnd"/>
            <w:r w:rsidRPr="002D68FB">
              <w:rPr>
                <w:rFonts w:ascii="David" w:eastAsia="Calibri" w:hAnsi="David" w:cs="David"/>
                <w:color w:val="080908"/>
                <w:sz w:val="24"/>
                <w:szCs w:val="24"/>
                <w:rtl/>
              </w:rPr>
              <w:t xml:space="preserve">, שכן חברות המזון הגדולות מחזיקות ומפעילות מרכזי מו"פ עצמאיים ומתחרים במכון הלאומי נשוא מכרז זה. נבקש לקבל הבהרות כיצד בכוונת המשרד למנוע ניגוד </w:t>
            </w:r>
            <w:proofErr w:type="spellStart"/>
            <w:r w:rsidRPr="002D68FB">
              <w:rPr>
                <w:rFonts w:ascii="David" w:eastAsia="Calibri" w:hAnsi="David" w:cs="David"/>
                <w:color w:val="080908"/>
                <w:sz w:val="24"/>
                <w:szCs w:val="24"/>
                <w:rtl/>
              </w:rPr>
              <w:t>עיניינים</w:t>
            </w:r>
            <w:proofErr w:type="spellEnd"/>
            <w:r w:rsidRPr="002D68FB">
              <w:rPr>
                <w:rFonts w:ascii="David" w:eastAsia="Calibri" w:hAnsi="David" w:cs="David"/>
                <w:color w:val="080908"/>
                <w:sz w:val="24"/>
                <w:szCs w:val="24"/>
                <w:rtl/>
              </w:rPr>
              <w:t xml:space="preserve"> שינבע מזכייה פוטנציאלית של אחת מחברות המזון הגדולות.</w:t>
            </w:r>
          </w:p>
        </w:tc>
        <w:tc>
          <w:tcPr>
            <w:tcW w:w="1970" w:type="dxa"/>
            <w:shd w:val="clear" w:color="auto" w:fill="auto"/>
          </w:tcPr>
          <w:p w14:paraId="4D4D3228" w14:textId="71514A4F" w:rsidR="00BD65EB" w:rsidRPr="002D68FB" w:rsidRDefault="00FA7FE3" w:rsidP="002D68FB">
            <w:pPr>
              <w:spacing w:line="360" w:lineRule="atLeast"/>
              <w:jc w:val="both"/>
              <w:rPr>
                <w:rFonts w:ascii="David" w:eastAsia="Calibri" w:hAnsi="David" w:cs="David"/>
                <w:color w:val="080908"/>
                <w:sz w:val="24"/>
                <w:szCs w:val="24"/>
                <w:rtl/>
              </w:rPr>
            </w:pPr>
            <w:r w:rsidRPr="002D68FB">
              <w:rPr>
                <w:rFonts w:ascii="David" w:eastAsia="Calibri" w:hAnsi="David" w:cs="David" w:hint="cs"/>
                <w:color w:val="080908"/>
                <w:sz w:val="24"/>
                <w:szCs w:val="24"/>
                <w:rtl/>
              </w:rPr>
              <w:t>המציעים נדרשים להתחייב על העדר ניגוד עניינים בהתאם לסעיף 10.3 למפרט המכרז ולחתום על</w:t>
            </w:r>
            <w:r w:rsidR="00983801" w:rsidRPr="002D68FB">
              <w:rPr>
                <w:rFonts w:ascii="David" w:eastAsia="Calibri" w:hAnsi="David" w:cs="David" w:hint="cs"/>
                <w:color w:val="080908"/>
                <w:sz w:val="24"/>
                <w:szCs w:val="24"/>
                <w:rtl/>
              </w:rPr>
              <w:t xml:space="preserve"> הצהרה בנוסח האמור ב</w:t>
            </w:r>
            <w:r w:rsidRPr="002D68FB">
              <w:rPr>
                <w:rFonts w:ascii="David" w:eastAsia="Calibri" w:hAnsi="David" w:cs="David" w:hint="cs"/>
                <w:color w:val="080908"/>
                <w:sz w:val="24"/>
                <w:szCs w:val="24"/>
                <w:rtl/>
              </w:rPr>
              <w:t xml:space="preserve">נספח </w:t>
            </w:r>
            <w:proofErr w:type="spellStart"/>
            <w:r w:rsidRPr="002D68FB">
              <w:rPr>
                <w:rFonts w:ascii="David" w:eastAsia="Calibri" w:hAnsi="David" w:cs="David" w:hint="cs"/>
                <w:color w:val="080908"/>
                <w:sz w:val="24"/>
                <w:szCs w:val="24"/>
                <w:rtl/>
              </w:rPr>
              <w:t>יב</w:t>
            </w:r>
            <w:proofErr w:type="spellEnd"/>
            <w:r w:rsidRPr="002D68FB">
              <w:rPr>
                <w:rFonts w:ascii="David" w:eastAsia="Calibri" w:hAnsi="David" w:cs="David" w:hint="cs"/>
                <w:color w:val="080908"/>
                <w:sz w:val="24"/>
                <w:szCs w:val="24"/>
                <w:rtl/>
              </w:rPr>
              <w:t xml:space="preserve">'. בנוסף </w:t>
            </w:r>
            <w:r w:rsidR="00171C02" w:rsidRPr="002D68FB">
              <w:rPr>
                <w:rFonts w:ascii="David" w:eastAsia="Calibri" w:hAnsi="David" w:cs="David" w:hint="cs"/>
                <w:color w:val="080908"/>
                <w:sz w:val="24"/>
                <w:szCs w:val="24"/>
                <w:rtl/>
              </w:rPr>
              <w:t xml:space="preserve">ראה האמור בסעיף </w:t>
            </w:r>
            <w:r w:rsidR="00B36394" w:rsidRPr="002D68FB">
              <w:rPr>
                <w:rFonts w:ascii="David" w:eastAsia="Calibri" w:hAnsi="David" w:cs="David" w:hint="cs"/>
                <w:color w:val="080908"/>
                <w:sz w:val="24"/>
                <w:szCs w:val="24"/>
                <w:rtl/>
              </w:rPr>
              <w:t xml:space="preserve"> 4.5 למפרט המכרז</w:t>
            </w:r>
            <w:r w:rsidR="00BD65EB" w:rsidRPr="002D68FB">
              <w:rPr>
                <w:rFonts w:ascii="David" w:eastAsia="Calibri" w:hAnsi="David" w:cs="David" w:hint="cs"/>
                <w:color w:val="080908"/>
                <w:sz w:val="24"/>
                <w:szCs w:val="24"/>
                <w:rtl/>
              </w:rPr>
              <w:t>.</w:t>
            </w:r>
          </w:p>
          <w:p w14:paraId="39F44EE9" w14:textId="77777777" w:rsidR="00BD65EB" w:rsidRPr="002D68FB" w:rsidRDefault="00BD65EB" w:rsidP="002D68FB">
            <w:pPr>
              <w:spacing w:line="360" w:lineRule="atLeast"/>
              <w:jc w:val="both"/>
              <w:rPr>
                <w:rFonts w:ascii="David" w:eastAsia="Calibri" w:hAnsi="David" w:cs="David"/>
                <w:color w:val="080908"/>
                <w:sz w:val="24"/>
                <w:szCs w:val="24"/>
                <w:rtl/>
              </w:rPr>
            </w:pPr>
          </w:p>
          <w:p w14:paraId="0983F60E" w14:textId="675E6B7D" w:rsidR="00FA7FE3" w:rsidRPr="002D68FB" w:rsidRDefault="00B36394" w:rsidP="002D68FB">
            <w:pPr>
              <w:spacing w:line="360" w:lineRule="atLeast"/>
              <w:jc w:val="both"/>
              <w:rPr>
                <w:rFonts w:ascii="David" w:eastAsia="Calibri" w:hAnsi="David" w:cs="David"/>
                <w:color w:val="080908"/>
                <w:sz w:val="24"/>
                <w:szCs w:val="24"/>
                <w:rtl/>
              </w:rPr>
            </w:pPr>
            <w:r w:rsidRPr="002D68FB">
              <w:rPr>
                <w:rFonts w:ascii="David" w:eastAsia="Calibri" w:hAnsi="David" w:cs="David"/>
                <w:color w:val="080908"/>
                <w:sz w:val="24"/>
                <w:szCs w:val="24"/>
                <w:rtl/>
              </w:rPr>
              <w:tab/>
              <w:t xml:space="preserve"> </w:t>
            </w:r>
          </w:p>
        </w:tc>
      </w:tr>
      <w:tr w:rsidR="00763C04" w:rsidRPr="002D68FB" w14:paraId="7928C64B" w14:textId="77777777" w:rsidTr="00967B8B">
        <w:trPr>
          <w:cantSplit/>
          <w:trHeight w:val="639"/>
        </w:trPr>
        <w:tc>
          <w:tcPr>
            <w:tcW w:w="0" w:type="auto"/>
            <w:shd w:val="clear" w:color="auto" w:fill="auto"/>
          </w:tcPr>
          <w:p w14:paraId="1171E313" w14:textId="77777777" w:rsidR="00763C04" w:rsidRPr="002D68FB" w:rsidRDefault="00763C04" w:rsidP="002D68FB">
            <w:pPr>
              <w:overflowPunct w:val="0"/>
              <w:autoSpaceDE w:val="0"/>
              <w:autoSpaceDN w:val="0"/>
              <w:adjustRightInd w:val="0"/>
              <w:spacing w:after="160" w:line="360" w:lineRule="atLeast"/>
              <w:contextualSpacing/>
              <w:jc w:val="center"/>
              <w:rPr>
                <w:rFonts w:ascii="David" w:hAnsi="David" w:cs="David"/>
                <w:b/>
                <w:bCs/>
                <w:color w:val="080908"/>
                <w:sz w:val="24"/>
                <w:szCs w:val="24"/>
                <w:rtl/>
                <w:lang w:eastAsia="he-IL"/>
              </w:rPr>
            </w:pPr>
            <w:r w:rsidRPr="002D68FB">
              <w:rPr>
                <w:rFonts w:ascii="David" w:hAnsi="David" w:cs="David" w:hint="cs"/>
                <w:b/>
                <w:bCs/>
                <w:color w:val="080908"/>
                <w:sz w:val="24"/>
                <w:szCs w:val="24"/>
                <w:rtl/>
                <w:lang w:eastAsia="he-IL"/>
              </w:rPr>
              <w:lastRenderedPageBreak/>
              <w:t>8</w:t>
            </w:r>
          </w:p>
        </w:tc>
        <w:tc>
          <w:tcPr>
            <w:tcW w:w="0" w:type="auto"/>
            <w:shd w:val="clear" w:color="auto" w:fill="auto"/>
          </w:tcPr>
          <w:p w14:paraId="5920FFC8" w14:textId="77777777" w:rsidR="00763C04" w:rsidRPr="002D68FB" w:rsidRDefault="00763C04" w:rsidP="002D68FB">
            <w:pPr>
              <w:spacing w:line="360" w:lineRule="atLeast"/>
              <w:jc w:val="center"/>
              <w:rPr>
                <w:rFonts w:ascii="David" w:eastAsia="Calibri" w:hAnsi="David" w:cs="David"/>
                <w:color w:val="080908"/>
                <w:sz w:val="24"/>
                <w:szCs w:val="24"/>
                <w:rtl/>
              </w:rPr>
            </w:pPr>
            <w:r w:rsidRPr="002D68FB">
              <w:rPr>
                <w:rFonts w:ascii="David" w:eastAsia="Calibri" w:hAnsi="David" w:cs="David" w:hint="cs"/>
                <w:color w:val="080908"/>
                <w:sz w:val="24"/>
                <w:szCs w:val="24"/>
                <w:rtl/>
              </w:rPr>
              <w:t>21</w:t>
            </w:r>
          </w:p>
        </w:tc>
        <w:tc>
          <w:tcPr>
            <w:tcW w:w="1095" w:type="dxa"/>
            <w:shd w:val="clear" w:color="auto" w:fill="auto"/>
          </w:tcPr>
          <w:p w14:paraId="6201781E" w14:textId="77777777" w:rsidR="00763C04" w:rsidRPr="002D68FB" w:rsidRDefault="00763C04" w:rsidP="002D68FB">
            <w:pPr>
              <w:tabs>
                <w:tab w:val="left" w:pos="233"/>
              </w:tabs>
              <w:spacing w:line="360" w:lineRule="atLeast"/>
              <w:jc w:val="center"/>
              <w:rPr>
                <w:rFonts w:ascii="David" w:eastAsia="Calibri" w:hAnsi="David" w:cs="David"/>
                <w:color w:val="080908"/>
                <w:sz w:val="24"/>
                <w:szCs w:val="24"/>
              </w:rPr>
            </w:pPr>
            <w:r w:rsidRPr="002D68FB">
              <w:rPr>
                <w:rFonts w:ascii="David" w:eastAsia="Calibri" w:hAnsi="David" w:cs="David"/>
                <w:color w:val="080908"/>
                <w:sz w:val="24"/>
                <w:szCs w:val="24"/>
                <w:rtl/>
              </w:rPr>
              <w:t>טבלת מדדי איכות</w:t>
            </w:r>
          </w:p>
        </w:tc>
        <w:tc>
          <w:tcPr>
            <w:tcW w:w="1270" w:type="dxa"/>
            <w:shd w:val="clear" w:color="auto" w:fill="auto"/>
          </w:tcPr>
          <w:p w14:paraId="6D69F648" w14:textId="77777777" w:rsidR="00763C04" w:rsidRPr="002D68FB" w:rsidRDefault="00763C04" w:rsidP="002D68FB">
            <w:pPr>
              <w:spacing w:line="360" w:lineRule="atLeast"/>
              <w:jc w:val="center"/>
              <w:rPr>
                <w:rFonts w:ascii="David" w:eastAsia="Calibri" w:hAnsi="David" w:cs="David"/>
                <w:color w:val="080908"/>
                <w:sz w:val="24"/>
                <w:szCs w:val="24"/>
                <w:rtl/>
              </w:rPr>
            </w:pPr>
            <w:r w:rsidRPr="002D68FB">
              <w:rPr>
                <w:rFonts w:ascii="David" w:eastAsia="Calibri" w:hAnsi="David" w:cs="David"/>
                <w:color w:val="080908"/>
                <w:sz w:val="24"/>
                <w:szCs w:val="24"/>
                <w:rtl/>
              </w:rPr>
              <w:t>8.1.1.2</w:t>
            </w:r>
          </w:p>
        </w:tc>
        <w:tc>
          <w:tcPr>
            <w:tcW w:w="2591" w:type="dxa"/>
            <w:shd w:val="clear" w:color="auto" w:fill="auto"/>
          </w:tcPr>
          <w:p w14:paraId="151A0AC4" w14:textId="77777777" w:rsidR="00763C04" w:rsidRPr="002D68FB" w:rsidRDefault="00763C04" w:rsidP="002D68FB">
            <w:pPr>
              <w:spacing w:line="360" w:lineRule="atLeast"/>
              <w:ind w:left="76"/>
              <w:jc w:val="left"/>
              <w:rPr>
                <w:rFonts w:ascii="David" w:eastAsia="Calibri" w:hAnsi="David" w:cs="David"/>
                <w:color w:val="080908"/>
                <w:sz w:val="24"/>
                <w:szCs w:val="24"/>
                <w:rtl/>
              </w:rPr>
            </w:pPr>
            <w:r w:rsidRPr="002D68FB">
              <w:rPr>
                <w:rFonts w:ascii="David" w:eastAsia="Calibri" w:hAnsi="David" w:cs="David"/>
                <w:color w:val="080908"/>
                <w:sz w:val="24"/>
                <w:szCs w:val="24"/>
                <w:rtl/>
              </w:rPr>
              <w:t>ניסיון המציע בהקמה של פרויקטים חדשים</w:t>
            </w:r>
            <w:r w:rsidRPr="002D68FB">
              <w:rPr>
                <w:rFonts w:ascii="David" w:eastAsia="Calibri" w:hAnsi="David" w:cs="David" w:hint="cs"/>
                <w:color w:val="080908"/>
                <w:sz w:val="24"/>
                <w:szCs w:val="24"/>
                <w:rtl/>
              </w:rPr>
              <w:t xml:space="preserve"> </w:t>
            </w:r>
            <w:r w:rsidRPr="002D68FB">
              <w:rPr>
                <w:rFonts w:ascii="David" w:eastAsia="Calibri" w:hAnsi="David" w:cs="David"/>
                <w:color w:val="080908"/>
                <w:sz w:val="24"/>
                <w:szCs w:val="24"/>
                <w:rtl/>
              </w:rPr>
              <w:t>במסגרת אמת מידה זו ייבדקו עד 2 פרויקטים שהוקמו על ידי המציע בהיקף של לפחות מיליון (3,000,000) ₪ כל אחד (כולל מע"מ). אנא הבהירו.</w:t>
            </w:r>
          </w:p>
        </w:tc>
        <w:tc>
          <w:tcPr>
            <w:tcW w:w="1970" w:type="dxa"/>
            <w:shd w:val="clear" w:color="auto" w:fill="auto"/>
          </w:tcPr>
          <w:p w14:paraId="34CB608A" w14:textId="08425344" w:rsidR="00A25F8E" w:rsidRPr="002D68FB" w:rsidRDefault="00A25F8E" w:rsidP="002D68FB">
            <w:pPr>
              <w:spacing w:line="360" w:lineRule="atLeast"/>
              <w:jc w:val="both"/>
              <w:rPr>
                <w:rFonts w:ascii="David" w:eastAsia="Calibri" w:hAnsi="David" w:cs="David"/>
                <w:color w:val="080908"/>
                <w:sz w:val="24"/>
                <w:szCs w:val="24"/>
                <w:rtl/>
              </w:rPr>
            </w:pPr>
            <w:r w:rsidRPr="002D68FB">
              <w:rPr>
                <w:rFonts w:ascii="David" w:eastAsia="Calibri" w:hAnsi="David" w:cs="David" w:hint="cs"/>
                <w:color w:val="080908"/>
                <w:sz w:val="24"/>
                <w:szCs w:val="24"/>
                <w:rtl/>
              </w:rPr>
              <w:t>נוסח הסעיף יתוקן כך במקום המילה "מ</w:t>
            </w:r>
            <w:r w:rsidR="00DF20C4" w:rsidRPr="002D68FB">
              <w:rPr>
                <w:rFonts w:ascii="David" w:eastAsia="Calibri" w:hAnsi="David" w:cs="David" w:hint="cs"/>
                <w:color w:val="080908"/>
                <w:sz w:val="24"/>
                <w:szCs w:val="24"/>
                <w:rtl/>
              </w:rPr>
              <w:t>י</w:t>
            </w:r>
            <w:r w:rsidRPr="002D68FB">
              <w:rPr>
                <w:rFonts w:ascii="David" w:eastAsia="Calibri" w:hAnsi="David" w:cs="David" w:hint="cs"/>
                <w:color w:val="080908"/>
                <w:sz w:val="24"/>
                <w:szCs w:val="24"/>
                <w:rtl/>
              </w:rPr>
              <w:t>ליון" ירשם "שלושה מ</w:t>
            </w:r>
            <w:r w:rsidR="00DF20C4" w:rsidRPr="002D68FB">
              <w:rPr>
                <w:rFonts w:ascii="David" w:eastAsia="Calibri" w:hAnsi="David" w:cs="David" w:hint="cs"/>
                <w:color w:val="080908"/>
                <w:sz w:val="24"/>
                <w:szCs w:val="24"/>
                <w:rtl/>
              </w:rPr>
              <w:t>י</w:t>
            </w:r>
            <w:r w:rsidRPr="002D68FB">
              <w:rPr>
                <w:rFonts w:ascii="David" w:eastAsia="Calibri" w:hAnsi="David" w:cs="David" w:hint="cs"/>
                <w:color w:val="080908"/>
                <w:sz w:val="24"/>
                <w:szCs w:val="24"/>
                <w:rtl/>
              </w:rPr>
              <w:t>ליון".</w:t>
            </w:r>
          </w:p>
          <w:p w14:paraId="231BB62E" w14:textId="63B64AC3" w:rsidR="00763C04" w:rsidRPr="002D68FB" w:rsidRDefault="00763C04" w:rsidP="002D68FB">
            <w:pPr>
              <w:spacing w:line="360" w:lineRule="atLeast"/>
              <w:jc w:val="both"/>
              <w:rPr>
                <w:rFonts w:ascii="David" w:eastAsia="Calibri" w:hAnsi="David" w:cs="David"/>
                <w:color w:val="080908"/>
                <w:sz w:val="24"/>
                <w:szCs w:val="24"/>
                <w:rtl/>
              </w:rPr>
            </w:pPr>
          </w:p>
        </w:tc>
      </w:tr>
      <w:tr w:rsidR="00763C04" w:rsidRPr="002D68FB" w14:paraId="0B63BE3C" w14:textId="77777777" w:rsidTr="00967B8B">
        <w:trPr>
          <w:cantSplit/>
          <w:trHeight w:val="639"/>
        </w:trPr>
        <w:tc>
          <w:tcPr>
            <w:tcW w:w="0" w:type="auto"/>
            <w:shd w:val="clear" w:color="auto" w:fill="auto"/>
          </w:tcPr>
          <w:p w14:paraId="2C4C254E" w14:textId="77777777" w:rsidR="00763C04" w:rsidRPr="002D68FB" w:rsidRDefault="00763C04" w:rsidP="002D68FB">
            <w:pPr>
              <w:overflowPunct w:val="0"/>
              <w:autoSpaceDE w:val="0"/>
              <w:autoSpaceDN w:val="0"/>
              <w:adjustRightInd w:val="0"/>
              <w:spacing w:after="160" w:line="360" w:lineRule="atLeast"/>
              <w:contextualSpacing/>
              <w:jc w:val="center"/>
              <w:rPr>
                <w:rFonts w:ascii="David" w:hAnsi="David" w:cs="David"/>
                <w:b/>
                <w:bCs/>
                <w:color w:val="080908"/>
                <w:sz w:val="24"/>
                <w:szCs w:val="24"/>
                <w:rtl/>
                <w:lang w:eastAsia="he-IL"/>
              </w:rPr>
            </w:pPr>
            <w:r w:rsidRPr="002D68FB">
              <w:rPr>
                <w:rFonts w:ascii="David" w:hAnsi="David" w:cs="David" w:hint="cs"/>
                <w:b/>
                <w:bCs/>
                <w:color w:val="080908"/>
                <w:sz w:val="24"/>
                <w:szCs w:val="24"/>
                <w:rtl/>
                <w:lang w:eastAsia="he-IL"/>
              </w:rPr>
              <w:t>9</w:t>
            </w:r>
          </w:p>
        </w:tc>
        <w:tc>
          <w:tcPr>
            <w:tcW w:w="0" w:type="auto"/>
            <w:shd w:val="clear" w:color="auto" w:fill="auto"/>
          </w:tcPr>
          <w:p w14:paraId="003FF722" w14:textId="77777777" w:rsidR="00763C04" w:rsidRPr="002D68FB" w:rsidRDefault="00763C04" w:rsidP="002D68FB">
            <w:pPr>
              <w:spacing w:line="360" w:lineRule="atLeast"/>
              <w:jc w:val="center"/>
              <w:rPr>
                <w:rFonts w:ascii="David" w:eastAsia="Calibri" w:hAnsi="David" w:cs="David"/>
                <w:color w:val="080908"/>
                <w:sz w:val="24"/>
                <w:szCs w:val="24"/>
                <w:rtl/>
              </w:rPr>
            </w:pPr>
          </w:p>
        </w:tc>
        <w:tc>
          <w:tcPr>
            <w:tcW w:w="1095" w:type="dxa"/>
            <w:shd w:val="clear" w:color="auto" w:fill="auto"/>
          </w:tcPr>
          <w:p w14:paraId="30F88601" w14:textId="77777777" w:rsidR="00763C04" w:rsidRPr="002D68FB" w:rsidRDefault="00763C04" w:rsidP="002D68FB">
            <w:pPr>
              <w:tabs>
                <w:tab w:val="left" w:pos="233"/>
              </w:tabs>
              <w:spacing w:line="360" w:lineRule="atLeast"/>
              <w:jc w:val="center"/>
              <w:rPr>
                <w:rFonts w:ascii="David" w:eastAsia="Calibri" w:hAnsi="David" w:cs="David"/>
                <w:color w:val="080908"/>
                <w:sz w:val="24"/>
                <w:szCs w:val="24"/>
                <w:rtl/>
              </w:rPr>
            </w:pPr>
          </w:p>
        </w:tc>
        <w:tc>
          <w:tcPr>
            <w:tcW w:w="1270" w:type="dxa"/>
            <w:shd w:val="clear" w:color="auto" w:fill="auto"/>
          </w:tcPr>
          <w:p w14:paraId="4939A61C" w14:textId="77777777" w:rsidR="00763C04" w:rsidRPr="002D68FB" w:rsidRDefault="00763C04" w:rsidP="002D68FB">
            <w:pPr>
              <w:spacing w:line="360" w:lineRule="atLeast"/>
              <w:jc w:val="center"/>
              <w:rPr>
                <w:rFonts w:ascii="David" w:eastAsia="Calibri" w:hAnsi="David" w:cs="David"/>
                <w:color w:val="080908"/>
                <w:sz w:val="24"/>
                <w:szCs w:val="24"/>
                <w:rtl/>
              </w:rPr>
            </w:pPr>
          </w:p>
        </w:tc>
        <w:tc>
          <w:tcPr>
            <w:tcW w:w="2591" w:type="dxa"/>
            <w:shd w:val="clear" w:color="auto" w:fill="auto"/>
          </w:tcPr>
          <w:p w14:paraId="43A66EEA" w14:textId="77777777" w:rsidR="00763C04" w:rsidRPr="002D68FB" w:rsidRDefault="00763C04" w:rsidP="002D68FB">
            <w:pPr>
              <w:spacing w:line="360" w:lineRule="atLeast"/>
              <w:jc w:val="left"/>
              <w:rPr>
                <w:rFonts w:ascii="David" w:hAnsi="David" w:cs="David"/>
                <w:color w:val="080908"/>
                <w:sz w:val="24"/>
                <w:szCs w:val="24"/>
              </w:rPr>
            </w:pPr>
            <w:r w:rsidRPr="002D68FB">
              <w:rPr>
                <w:rFonts w:ascii="David" w:hAnsi="David" w:cs="David"/>
                <w:color w:val="080908"/>
                <w:sz w:val="24"/>
                <w:szCs w:val="24"/>
                <w:rtl/>
              </w:rPr>
              <w:t xml:space="preserve">משך ההסכם במסגרת המכרז הוא 5 שנים (עם אופציה לעוד שנה) – </w:t>
            </w:r>
          </w:p>
          <w:p w14:paraId="62F9F2AE" w14:textId="77777777" w:rsidR="00763C04" w:rsidRPr="002D68FB" w:rsidRDefault="00763C04" w:rsidP="002D68FB">
            <w:pPr>
              <w:spacing w:line="360" w:lineRule="atLeast"/>
              <w:jc w:val="left"/>
              <w:rPr>
                <w:rFonts w:ascii="David" w:eastAsia="Calibri" w:hAnsi="David" w:cs="David"/>
                <w:color w:val="080908"/>
                <w:sz w:val="24"/>
                <w:szCs w:val="24"/>
                <w:rtl/>
              </w:rPr>
            </w:pPr>
            <w:r w:rsidRPr="002D68FB">
              <w:rPr>
                <w:rFonts w:ascii="David" w:eastAsia="Calibri" w:hAnsi="David" w:cs="David"/>
                <w:color w:val="080908"/>
                <w:sz w:val="24"/>
                <w:szCs w:val="24"/>
                <w:rtl/>
              </w:rPr>
              <w:t>אנא הבהירו מהו מעמדו של הזוכה בתום תקופת ההסכם. (מה קורה עם אחוז האחזקה של הזוכה בחברה המשותפת ? מה קורה עם ה</w:t>
            </w:r>
            <w:r w:rsidRPr="002D68FB">
              <w:rPr>
                <w:rFonts w:ascii="David" w:eastAsia="Calibri" w:hAnsi="David" w:cs="David"/>
                <w:color w:val="080908"/>
                <w:sz w:val="24"/>
                <w:szCs w:val="24"/>
              </w:rPr>
              <w:t>IP</w:t>
            </w:r>
            <w:r w:rsidRPr="002D68FB">
              <w:rPr>
                <w:rFonts w:ascii="David" w:eastAsia="Calibri" w:hAnsi="David" w:cs="David"/>
                <w:color w:val="080908"/>
                <w:sz w:val="24"/>
                <w:szCs w:val="24"/>
                <w:rtl/>
              </w:rPr>
              <w:t xml:space="preserve"> של המכון שנצבר? האם הזוכה יכול להמשיך לנהל את המכון לאחר תקופת ההסכם?)</w:t>
            </w:r>
          </w:p>
        </w:tc>
        <w:tc>
          <w:tcPr>
            <w:tcW w:w="1970" w:type="dxa"/>
            <w:shd w:val="clear" w:color="auto" w:fill="auto"/>
          </w:tcPr>
          <w:p w14:paraId="29DFD7BA" w14:textId="52D703D1" w:rsidR="000F40BC" w:rsidRPr="002D68FB" w:rsidRDefault="000C6BD4" w:rsidP="002D68FB">
            <w:pPr>
              <w:spacing w:line="360" w:lineRule="atLeast"/>
              <w:jc w:val="both"/>
              <w:rPr>
                <w:rFonts w:ascii="David" w:eastAsia="Calibri" w:hAnsi="David" w:cs="David"/>
                <w:color w:val="080908"/>
                <w:sz w:val="24"/>
                <w:szCs w:val="24"/>
                <w:rtl/>
              </w:rPr>
            </w:pPr>
            <w:r w:rsidRPr="002D68FB">
              <w:rPr>
                <w:rFonts w:ascii="David" w:eastAsia="Calibri" w:hAnsi="David" w:cs="David" w:hint="cs"/>
                <w:color w:val="080908"/>
                <w:sz w:val="24"/>
                <w:szCs w:val="24"/>
                <w:rtl/>
              </w:rPr>
              <w:t>ראה מענה לשאלה 2</w:t>
            </w:r>
          </w:p>
        </w:tc>
      </w:tr>
      <w:tr w:rsidR="00763C04" w:rsidRPr="002D68FB" w14:paraId="543AAEAE" w14:textId="77777777" w:rsidTr="00967B8B">
        <w:trPr>
          <w:cantSplit/>
          <w:trHeight w:val="639"/>
        </w:trPr>
        <w:tc>
          <w:tcPr>
            <w:tcW w:w="0" w:type="auto"/>
            <w:shd w:val="clear" w:color="auto" w:fill="auto"/>
          </w:tcPr>
          <w:p w14:paraId="0C85B81A" w14:textId="77777777" w:rsidR="00763C04" w:rsidRPr="002D68FB" w:rsidRDefault="00763C04" w:rsidP="002D68FB">
            <w:pPr>
              <w:overflowPunct w:val="0"/>
              <w:autoSpaceDE w:val="0"/>
              <w:autoSpaceDN w:val="0"/>
              <w:adjustRightInd w:val="0"/>
              <w:spacing w:after="160" w:line="360" w:lineRule="atLeast"/>
              <w:contextualSpacing/>
              <w:jc w:val="center"/>
              <w:rPr>
                <w:rFonts w:ascii="David" w:hAnsi="David" w:cs="David"/>
                <w:b/>
                <w:bCs/>
                <w:color w:val="080908"/>
                <w:sz w:val="24"/>
                <w:szCs w:val="24"/>
                <w:rtl/>
                <w:lang w:eastAsia="he-IL"/>
              </w:rPr>
            </w:pPr>
            <w:r w:rsidRPr="002D68FB">
              <w:rPr>
                <w:rFonts w:ascii="David" w:hAnsi="David" w:cs="David" w:hint="cs"/>
                <w:b/>
                <w:bCs/>
                <w:color w:val="080908"/>
                <w:sz w:val="24"/>
                <w:szCs w:val="24"/>
                <w:rtl/>
                <w:lang w:eastAsia="he-IL"/>
              </w:rPr>
              <w:lastRenderedPageBreak/>
              <w:t>10</w:t>
            </w:r>
          </w:p>
        </w:tc>
        <w:tc>
          <w:tcPr>
            <w:tcW w:w="0" w:type="auto"/>
            <w:shd w:val="clear" w:color="auto" w:fill="auto"/>
          </w:tcPr>
          <w:p w14:paraId="00F468AF" w14:textId="77777777" w:rsidR="00763C04" w:rsidRPr="002D68FB" w:rsidRDefault="00763C04" w:rsidP="002D68FB">
            <w:pPr>
              <w:spacing w:line="360" w:lineRule="atLeast"/>
              <w:jc w:val="center"/>
              <w:rPr>
                <w:rFonts w:ascii="David" w:eastAsia="Calibri" w:hAnsi="David" w:cs="David"/>
                <w:color w:val="080908"/>
                <w:sz w:val="24"/>
                <w:szCs w:val="24"/>
                <w:rtl/>
              </w:rPr>
            </w:pPr>
            <w:r w:rsidRPr="002D68FB">
              <w:rPr>
                <w:rFonts w:ascii="David" w:eastAsia="Calibri" w:hAnsi="David" w:cs="David" w:hint="cs"/>
                <w:color w:val="080908"/>
                <w:sz w:val="24"/>
                <w:szCs w:val="24"/>
                <w:rtl/>
              </w:rPr>
              <w:t>63</w:t>
            </w:r>
          </w:p>
        </w:tc>
        <w:tc>
          <w:tcPr>
            <w:tcW w:w="1095" w:type="dxa"/>
            <w:shd w:val="clear" w:color="auto" w:fill="auto"/>
          </w:tcPr>
          <w:p w14:paraId="3B60ADA2" w14:textId="77777777" w:rsidR="00763C04" w:rsidRPr="002D68FB" w:rsidRDefault="00763C04" w:rsidP="002D68FB">
            <w:pPr>
              <w:tabs>
                <w:tab w:val="left" w:pos="233"/>
              </w:tabs>
              <w:spacing w:line="360" w:lineRule="atLeast"/>
              <w:jc w:val="center"/>
              <w:rPr>
                <w:rFonts w:ascii="David" w:eastAsia="Calibri" w:hAnsi="David" w:cs="David"/>
                <w:color w:val="080908"/>
                <w:sz w:val="24"/>
                <w:szCs w:val="24"/>
                <w:rtl/>
              </w:rPr>
            </w:pPr>
          </w:p>
        </w:tc>
        <w:tc>
          <w:tcPr>
            <w:tcW w:w="1270" w:type="dxa"/>
            <w:shd w:val="clear" w:color="auto" w:fill="auto"/>
          </w:tcPr>
          <w:p w14:paraId="06F1F234" w14:textId="77777777" w:rsidR="00763C04" w:rsidRPr="002D68FB" w:rsidRDefault="00763C04" w:rsidP="002D68FB">
            <w:pPr>
              <w:spacing w:line="360" w:lineRule="atLeast"/>
              <w:jc w:val="center"/>
              <w:rPr>
                <w:rFonts w:ascii="David" w:eastAsia="Calibri" w:hAnsi="David" w:cs="David"/>
                <w:color w:val="080908"/>
                <w:sz w:val="24"/>
                <w:szCs w:val="24"/>
                <w:rtl/>
              </w:rPr>
            </w:pPr>
            <w:r w:rsidRPr="002D68FB">
              <w:rPr>
                <w:rFonts w:ascii="David" w:eastAsia="Calibri" w:hAnsi="David" w:cs="David" w:hint="cs"/>
                <w:color w:val="080908"/>
                <w:sz w:val="24"/>
                <w:szCs w:val="24"/>
                <w:rtl/>
              </w:rPr>
              <w:t>3.6</w:t>
            </w:r>
          </w:p>
        </w:tc>
        <w:tc>
          <w:tcPr>
            <w:tcW w:w="2591" w:type="dxa"/>
            <w:shd w:val="clear" w:color="auto" w:fill="auto"/>
          </w:tcPr>
          <w:p w14:paraId="0AE5655F" w14:textId="77777777" w:rsidR="00763C04" w:rsidRPr="002D68FB" w:rsidRDefault="00763C04" w:rsidP="002D68FB">
            <w:pPr>
              <w:spacing w:line="360" w:lineRule="atLeast"/>
              <w:jc w:val="left"/>
              <w:rPr>
                <w:rFonts w:ascii="David" w:hAnsi="David" w:cs="David"/>
                <w:color w:val="080908"/>
                <w:sz w:val="24"/>
                <w:szCs w:val="24"/>
              </w:rPr>
            </w:pPr>
            <w:proofErr w:type="spellStart"/>
            <w:r w:rsidRPr="002D68FB">
              <w:rPr>
                <w:rFonts w:ascii="David" w:hAnsi="David" w:cs="David"/>
                <w:color w:val="080908"/>
                <w:sz w:val="24"/>
                <w:szCs w:val="24"/>
                <w:rtl/>
              </w:rPr>
              <w:t>צויין</w:t>
            </w:r>
            <w:proofErr w:type="spellEnd"/>
            <w:r w:rsidRPr="002D68FB">
              <w:rPr>
                <w:rFonts w:ascii="David" w:hAnsi="David" w:cs="David"/>
                <w:color w:val="080908"/>
                <w:sz w:val="24"/>
                <w:szCs w:val="24"/>
                <w:rtl/>
              </w:rPr>
              <w:t xml:space="preserve"> כי שטח המכון לא יפחת מ 600 מ"ר. אנא הבהירו האם שטח של 600 מ"ר עם כלל הציוד שאמור להיות בו מספיק? אם החברה המשותפת תצטרך שטח יותר גדול האם ניתן לעשות שימוש בשטח ובציוד של </w:t>
            </w:r>
            <w:proofErr w:type="spellStart"/>
            <w:r w:rsidRPr="002D68FB">
              <w:rPr>
                <w:rFonts w:ascii="David" w:hAnsi="David" w:cs="David"/>
                <w:color w:val="080908"/>
                <w:sz w:val="24"/>
                <w:szCs w:val="24"/>
                <w:rtl/>
              </w:rPr>
              <w:t>מיגל</w:t>
            </w:r>
            <w:proofErr w:type="spellEnd"/>
            <w:r w:rsidRPr="002D68FB">
              <w:rPr>
                <w:rFonts w:ascii="David" w:hAnsi="David" w:cs="David"/>
                <w:color w:val="080908"/>
                <w:sz w:val="24"/>
                <w:szCs w:val="24"/>
                <w:rtl/>
              </w:rPr>
              <w:t xml:space="preserve">/ תל-חי? ואם כן, מה מסדיר את מערכת היחסים בנושא ואת השימוש בנכסי ושטחי </w:t>
            </w:r>
            <w:proofErr w:type="spellStart"/>
            <w:r w:rsidRPr="002D68FB">
              <w:rPr>
                <w:rFonts w:ascii="David" w:hAnsi="David" w:cs="David"/>
                <w:color w:val="080908"/>
                <w:sz w:val="24"/>
                <w:szCs w:val="24"/>
                <w:rtl/>
              </w:rPr>
              <w:t>מיגל</w:t>
            </w:r>
            <w:proofErr w:type="spellEnd"/>
            <w:r w:rsidRPr="002D68FB">
              <w:rPr>
                <w:rFonts w:ascii="David" w:hAnsi="David" w:cs="David"/>
                <w:color w:val="080908"/>
                <w:sz w:val="24"/>
                <w:szCs w:val="24"/>
                <w:rtl/>
              </w:rPr>
              <w:t xml:space="preserve">? </w:t>
            </w:r>
          </w:p>
          <w:p w14:paraId="1D6EB4FF" w14:textId="77777777" w:rsidR="00763C04" w:rsidRPr="002D68FB" w:rsidRDefault="00763C04" w:rsidP="002D68FB">
            <w:pPr>
              <w:spacing w:line="360" w:lineRule="atLeast"/>
              <w:jc w:val="left"/>
              <w:rPr>
                <w:rFonts w:ascii="David" w:eastAsia="Calibri" w:hAnsi="David" w:cs="David"/>
                <w:color w:val="080908"/>
                <w:sz w:val="24"/>
                <w:szCs w:val="24"/>
                <w:rtl/>
              </w:rPr>
            </w:pPr>
            <w:proofErr w:type="spellStart"/>
            <w:r w:rsidRPr="002D68FB">
              <w:rPr>
                <w:rFonts w:ascii="David" w:eastAsia="Calibri" w:hAnsi="David" w:cs="David"/>
                <w:color w:val="080908"/>
                <w:sz w:val="24"/>
                <w:szCs w:val="24"/>
                <w:rtl/>
              </w:rPr>
              <w:t>מיגל</w:t>
            </w:r>
            <w:proofErr w:type="spellEnd"/>
            <w:r w:rsidRPr="002D68FB">
              <w:rPr>
                <w:rFonts w:ascii="David" w:eastAsia="Calibri" w:hAnsi="David" w:cs="David"/>
                <w:color w:val="080908"/>
                <w:sz w:val="24"/>
                <w:szCs w:val="24"/>
                <w:rtl/>
              </w:rPr>
              <w:t xml:space="preserve"> ותל חי מספקים שירותים חופפים לשירותי המעבדה ויכולים להעביר חלק מהם למכון המזון. מה מסדיר את היחסים האלה ? האם </w:t>
            </w:r>
            <w:proofErr w:type="spellStart"/>
            <w:r w:rsidRPr="002D68FB">
              <w:rPr>
                <w:rFonts w:ascii="David" w:eastAsia="Calibri" w:hAnsi="David" w:cs="David"/>
                <w:color w:val="080908"/>
                <w:sz w:val="24"/>
                <w:szCs w:val="24"/>
                <w:rtl/>
              </w:rPr>
              <w:t>מיגל</w:t>
            </w:r>
            <w:proofErr w:type="spellEnd"/>
            <w:r w:rsidRPr="002D68FB">
              <w:rPr>
                <w:rFonts w:ascii="David" w:eastAsia="Calibri" w:hAnsi="David" w:cs="David"/>
                <w:color w:val="080908"/>
                <w:sz w:val="24"/>
                <w:szCs w:val="24"/>
                <w:rtl/>
              </w:rPr>
              <w:t xml:space="preserve"> ותל חי יכולים לדרוש תמורה עבור העברת השירותים ? </w:t>
            </w:r>
          </w:p>
          <w:p w14:paraId="3B22590D" w14:textId="77777777" w:rsidR="00763C04" w:rsidRPr="002D68FB" w:rsidRDefault="00763C04" w:rsidP="002D68FB">
            <w:pPr>
              <w:spacing w:line="360" w:lineRule="atLeast"/>
              <w:jc w:val="left"/>
              <w:rPr>
                <w:rFonts w:ascii="David" w:eastAsia="Calibri" w:hAnsi="David" w:cs="David"/>
                <w:color w:val="080908"/>
                <w:sz w:val="24"/>
                <w:szCs w:val="24"/>
                <w:rtl/>
              </w:rPr>
            </w:pPr>
            <w:r w:rsidRPr="002D68FB">
              <w:rPr>
                <w:rFonts w:ascii="David" w:eastAsia="Calibri" w:hAnsi="David" w:cs="David"/>
                <w:color w:val="080908"/>
                <w:sz w:val="24"/>
                <w:szCs w:val="24"/>
                <w:rtl/>
              </w:rPr>
              <w:t xml:space="preserve">יכול להיות מצב שבו </w:t>
            </w:r>
            <w:proofErr w:type="spellStart"/>
            <w:r w:rsidRPr="002D68FB">
              <w:rPr>
                <w:rFonts w:ascii="David" w:eastAsia="Calibri" w:hAnsi="David" w:cs="David"/>
                <w:color w:val="080908"/>
                <w:sz w:val="24"/>
                <w:szCs w:val="24"/>
                <w:rtl/>
              </w:rPr>
              <w:t>מיגל</w:t>
            </w:r>
            <w:proofErr w:type="spellEnd"/>
            <w:r w:rsidRPr="002D68FB">
              <w:rPr>
                <w:rFonts w:ascii="David" w:eastAsia="Calibri" w:hAnsi="David" w:cs="David"/>
                <w:color w:val="080908"/>
                <w:sz w:val="24"/>
                <w:szCs w:val="24"/>
                <w:rtl/>
              </w:rPr>
              <w:t xml:space="preserve"> ותל חי מתחרים במכון </w:t>
            </w:r>
          </w:p>
        </w:tc>
        <w:tc>
          <w:tcPr>
            <w:tcW w:w="1970" w:type="dxa"/>
            <w:shd w:val="clear" w:color="auto" w:fill="auto"/>
          </w:tcPr>
          <w:p w14:paraId="58F94DAA" w14:textId="77777777" w:rsidR="006F3755" w:rsidRPr="002D68FB" w:rsidRDefault="00392955" w:rsidP="002D68FB">
            <w:pPr>
              <w:spacing w:line="360" w:lineRule="atLeast"/>
              <w:jc w:val="both"/>
              <w:rPr>
                <w:rFonts w:ascii="David" w:eastAsia="Calibri" w:hAnsi="David" w:cs="David"/>
                <w:color w:val="080908"/>
                <w:sz w:val="24"/>
                <w:szCs w:val="24"/>
                <w:rtl/>
              </w:rPr>
            </w:pPr>
            <w:r w:rsidRPr="002D68FB">
              <w:rPr>
                <w:rFonts w:ascii="David" w:eastAsia="Calibri" w:hAnsi="David" w:cs="David" w:hint="cs"/>
                <w:color w:val="080908"/>
                <w:sz w:val="24"/>
                <w:szCs w:val="24"/>
                <w:rtl/>
              </w:rPr>
              <w:t>שטח המכון לא יפחת מ</w:t>
            </w:r>
            <w:r w:rsidR="000C6BD4" w:rsidRPr="002D68FB">
              <w:rPr>
                <w:rFonts w:ascii="David" w:eastAsia="Calibri" w:hAnsi="David" w:cs="David" w:hint="cs"/>
                <w:color w:val="080908"/>
                <w:sz w:val="24"/>
                <w:szCs w:val="24"/>
                <w:rtl/>
              </w:rPr>
              <w:t xml:space="preserve">- </w:t>
            </w:r>
            <w:r w:rsidRPr="002D68FB">
              <w:rPr>
                <w:rFonts w:ascii="David" w:eastAsia="Calibri" w:hAnsi="David" w:cs="David" w:hint="cs"/>
                <w:color w:val="080908"/>
                <w:sz w:val="24"/>
                <w:szCs w:val="24"/>
                <w:rtl/>
              </w:rPr>
              <w:t xml:space="preserve">595 מ"ר ולפי הערכתינו שטח זה אמור להספיק לפעילות המכון במשך תקופת ההתקשרות. </w:t>
            </w:r>
          </w:p>
          <w:p w14:paraId="453FE070" w14:textId="68BA952A" w:rsidR="000031A2" w:rsidRPr="002D68FB" w:rsidRDefault="00392955" w:rsidP="002D68FB">
            <w:pPr>
              <w:spacing w:line="360" w:lineRule="atLeast"/>
              <w:jc w:val="both"/>
              <w:rPr>
                <w:rFonts w:ascii="David" w:eastAsia="Calibri" w:hAnsi="David" w:cs="David"/>
                <w:color w:val="080908"/>
                <w:sz w:val="24"/>
                <w:szCs w:val="24"/>
                <w:rtl/>
              </w:rPr>
            </w:pPr>
            <w:r w:rsidRPr="002D68FB">
              <w:rPr>
                <w:rFonts w:ascii="David" w:eastAsia="Calibri" w:hAnsi="David" w:cs="David" w:hint="cs"/>
                <w:color w:val="080908"/>
                <w:sz w:val="24"/>
                <w:szCs w:val="24"/>
                <w:rtl/>
              </w:rPr>
              <w:t xml:space="preserve">המכללה האקדמית תל חי התחייבה להעמיד מתחם לשימוש המכון בהיקף זה. </w:t>
            </w:r>
            <w:r w:rsidR="000C6BD4" w:rsidRPr="002D68FB">
              <w:rPr>
                <w:rFonts w:ascii="David" w:eastAsia="Calibri" w:hAnsi="David" w:cs="David" w:hint="cs"/>
                <w:color w:val="080908"/>
                <w:sz w:val="24"/>
                <w:szCs w:val="24"/>
                <w:rtl/>
              </w:rPr>
              <w:t>ה</w:t>
            </w:r>
            <w:r w:rsidRPr="002D68FB">
              <w:rPr>
                <w:rFonts w:ascii="David" w:eastAsia="Calibri" w:hAnsi="David" w:cs="David" w:hint="cs"/>
                <w:color w:val="080908"/>
                <w:sz w:val="24"/>
                <w:szCs w:val="24"/>
                <w:rtl/>
              </w:rPr>
              <w:t>מכללה האקדמית תל חי ו</w:t>
            </w:r>
            <w:r w:rsidR="000C6BD4" w:rsidRPr="002D68FB">
              <w:rPr>
                <w:rFonts w:ascii="David" w:eastAsia="Calibri" w:hAnsi="David" w:cs="David" w:hint="cs"/>
                <w:color w:val="080908"/>
                <w:sz w:val="24"/>
                <w:szCs w:val="24"/>
                <w:rtl/>
              </w:rPr>
              <w:t xml:space="preserve">/או </w:t>
            </w:r>
            <w:r w:rsidRPr="002D68FB">
              <w:rPr>
                <w:rFonts w:ascii="David" w:eastAsia="Calibri" w:hAnsi="David" w:cs="David" w:hint="cs"/>
                <w:color w:val="080908"/>
                <w:sz w:val="24"/>
                <w:szCs w:val="24"/>
                <w:rtl/>
              </w:rPr>
              <w:t xml:space="preserve">מכון המחקר </w:t>
            </w:r>
            <w:proofErr w:type="spellStart"/>
            <w:r w:rsidRPr="002D68FB">
              <w:rPr>
                <w:rFonts w:ascii="David" w:eastAsia="Calibri" w:hAnsi="David" w:cs="David" w:hint="cs"/>
                <w:color w:val="080908"/>
                <w:sz w:val="24"/>
                <w:szCs w:val="24"/>
                <w:rtl/>
              </w:rPr>
              <w:t>מיגל</w:t>
            </w:r>
            <w:proofErr w:type="spellEnd"/>
            <w:r w:rsidRPr="002D68FB">
              <w:rPr>
                <w:rFonts w:ascii="David" w:eastAsia="Calibri" w:hAnsi="David" w:cs="David" w:hint="cs"/>
                <w:color w:val="080908"/>
                <w:sz w:val="24"/>
                <w:szCs w:val="24"/>
                <w:rtl/>
              </w:rPr>
              <w:t xml:space="preserve"> </w:t>
            </w:r>
            <w:r w:rsidR="000C6BD4" w:rsidRPr="002D68FB">
              <w:rPr>
                <w:rFonts w:ascii="David" w:eastAsia="Calibri" w:hAnsi="David" w:cs="David" w:hint="cs"/>
                <w:color w:val="080908"/>
                <w:sz w:val="24"/>
                <w:szCs w:val="24"/>
                <w:rtl/>
              </w:rPr>
              <w:t xml:space="preserve">אינם </w:t>
            </w:r>
            <w:proofErr w:type="spellStart"/>
            <w:r w:rsidR="000C6BD4" w:rsidRPr="002D68FB">
              <w:rPr>
                <w:rFonts w:ascii="David" w:eastAsia="Calibri" w:hAnsi="David" w:cs="David" w:hint="cs"/>
                <w:color w:val="080908"/>
                <w:sz w:val="24"/>
                <w:szCs w:val="24"/>
                <w:rtl/>
              </w:rPr>
              <w:t>מחוייבים</w:t>
            </w:r>
            <w:proofErr w:type="spellEnd"/>
            <w:r w:rsidR="000C6BD4" w:rsidRPr="002D68FB">
              <w:rPr>
                <w:rFonts w:ascii="David" w:eastAsia="Calibri" w:hAnsi="David" w:cs="David" w:hint="cs"/>
                <w:color w:val="080908"/>
                <w:sz w:val="24"/>
                <w:szCs w:val="24"/>
                <w:rtl/>
              </w:rPr>
              <w:t xml:space="preserve"> כלפי המשרד </w:t>
            </w:r>
            <w:r w:rsidR="000031A2" w:rsidRPr="002D68FB">
              <w:rPr>
                <w:rFonts w:ascii="David" w:eastAsia="Calibri" w:hAnsi="David" w:cs="David" w:hint="cs"/>
                <w:color w:val="080908"/>
                <w:sz w:val="24"/>
                <w:szCs w:val="24"/>
                <w:rtl/>
              </w:rPr>
              <w:t>להגדלת שטח המכון</w:t>
            </w:r>
            <w:r w:rsidRPr="002D68FB">
              <w:rPr>
                <w:rFonts w:ascii="David" w:eastAsia="Calibri" w:hAnsi="David" w:cs="David" w:hint="cs"/>
                <w:color w:val="080908"/>
                <w:sz w:val="24"/>
                <w:szCs w:val="24"/>
                <w:rtl/>
              </w:rPr>
              <w:t>.</w:t>
            </w:r>
            <w:r w:rsidR="000031A2" w:rsidRPr="002D68FB">
              <w:rPr>
                <w:rFonts w:ascii="David" w:eastAsia="Calibri" w:hAnsi="David" w:cs="David" w:hint="cs"/>
                <w:color w:val="080908"/>
                <w:sz w:val="24"/>
                <w:szCs w:val="24"/>
                <w:rtl/>
              </w:rPr>
              <w:t xml:space="preserve"> </w:t>
            </w:r>
          </w:p>
          <w:p w14:paraId="1369035E" w14:textId="4066DD2D" w:rsidR="00763C04" w:rsidRPr="002D68FB" w:rsidRDefault="000031A2" w:rsidP="002D68FB">
            <w:pPr>
              <w:spacing w:line="360" w:lineRule="atLeast"/>
              <w:jc w:val="both"/>
              <w:rPr>
                <w:rFonts w:ascii="David" w:eastAsia="Calibri" w:hAnsi="David" w:cs="David"/>
                <w:color w:val="080908"/>
                <w:sz w:val="24"/>
                <w:szCs w:val="24"/>
                <w:rtl/>
              </w:rPr>
            </w:pPr>
            <w:r w:rsidRPr="002D68FB">
              <w:rPr>
                <w:rFonts w:ascii="David" w:eastAsia="Calibri" w:hAnsi="David" w:cs="David" w:hint="cs"/>
                <w:color w:val="080908"/>
                <w:sz w:val="24"/>
                <w:szCs w:val="24"/>
                <w:rtl/>
              </w:rPr>
              <w:t xml:space="preserve">תשומת לב המצעים לאמור בסעיף </w:t>
            </w:r>
            <w:r w:rsidR="00392955" w:rsidRPr="002D68FB">
              <w:rPr>
                <w:rFonts w:ascii="David" w:eastAsia="Calibri" w:hAnsi="David" w:cs="David" w:hint="cs"/>
                <w:color w:val="080908"/>
                <w:sz w:val="24"/>
                <w:szCs w:val="24"/>
                <w:rtl/>
              </w:rPr>
              <w:t xml:space="preserve"> 3.13 בפרק ב לנספח ה'.</w:t>
            </w:r>
          </w:p>
          <w:p w14:paraId="2FBF2D54" w14:textId="6F2551B0" w:rsidR="00392955" w:rsidRPr="002D68FB" w:rsidRDefault="00392955" w:rsidP="002D68FB">
            <w:pPr>
              <w:spacing w:line="360" w:lineRule="atLeast"/>
              <w:jc w:val="both"/>
              <w:rPr>
                <w:rFonts w:ascii="David" w:eastAsia="Calibri" w:hAnsi="David" w:cs="David"/>
                <w:color w:val="080908"/>
                <w:sz w:val="24"/>
                <w:szCs w:val="24"/>
                <w:rtl/>
              </w:rPr>
            </w:pPr>
          </w:p>
        </w:tc>
      </w:tr>
      <w:tr w:rsidR="001E56CA" w:rsidRPr="002D68FB" w14:paraId="45994E3F" w14:textId="77777777" w:rsidTr="00967B8B">
        <w:trPr>
          <w:cantSplit/>
          <w:trHeight w:val="639"/>
        </w:trPr>
        <w:tc>
          <w:tcPr>
            <w:tcW w:w="0" w:type="auto"/>
            <w:shd w:val="clear" w:color="auto" w:fill="auto"/>
          </w:tcPr>
          <w:p w14:paraId="6A4C27C5" w14:textId="77777777" w:rsidR="001E56CA" w:rsidRPr="002D68FB" w:rsidRDefault="004A0915" w:rsidP="002D68FB">
            <w:pPr>
              <w:overflowPunct w:val="0"/>
              <w:autoSpaceDE w:val="0"/>
              <w:autoSpaceDN w:val="0"/>
              <w:adjustRightInd w:val="0"/>
              <w:spacing w:after="160" w:line="360" w:lineRule="atLeast"/>
              <w:contextualSpacing/>
              <w:jc w:val="center"/>
              <w:rPr>
                <w:rFonts w:ascii="David" w:hAnsi="David" w:cs="David"/>
                <w:b/>
                <w:bCs/>
                <w:color w:val="080908"/>
                <w:sz w:val="24"/>
                <w:szCs w:val="24"/>
                <w:rtl/>
                <w:lang w:eastAsia="he-IL"/>
              </w:rPr>
            </w:pPr>
            <w:r w:rsidRPr="002D68FB">
              <w:rPr>
                <w:rFonts w:ascii="David" w:hAnsi="David" w:cs="David" w:hint="cs"/>
                <w:b/>
                <w:bCs/>
                <w:color w:val="080908"/>
                <w:sz w:val="24"/>
                <w:szCs w:val="24"/>
                <w:rtl/>
                <w:lang w:eastAsia="he-IL"/>
              </w:rPr>
              <w:lastRenderedPageBreak/>
              <w:t>11</w:t>
            </w:r>
          </w:p>
        </w:tc>
        <w:tc>
          <w:tcPr>
            <w:tcW w:w="0" w:type="auto"/>
            <w:shd w:val="clear" w:color="auto" w:fill="auto"/>
          </w:tcPr>
          <w:p w14:paraId="069E9340" w14:textId="4899FCAF" w:rsidR="001E56CA" w:rsidRPr="002D68FB" w:rsidRDefault="001E56CA" w:rsidP="002D68FB">
            <w:pPr>
              <w:spacing w:line="360" w:lineRule="atLeast"/>
              <w:jc w:val="center"/>
              <w:rPr>
                <w:rFonts w:ascii="David" w:eastAsia="Calibri" w:hAnsi="David" w:cs="David"/>
                <w:color w:val="080908"/>
                <w:sz w:val="24"/>
                <w:szCs w:val="24"/>
                <w:rtl/>
              </w:rPr>
            </w:pPr>
          </w:p>
        </w:tc>
        <w:tc>
          <w:tcPr>
            <w:tcW w:w="1095" w:type="dxa"/>
            <w:shd w:val="clear" w:color="auto" w:fill="auto"/>
          </w:tcPr>
          <w:p w14:paraId="0C83BA32" w14:textId="4D802861" w:rsidR="001E56CA" w:rsidRPr="002D68FB" w:rsidRDefault="001E56CA" w:rsidP="002D68FB">
            <w:pPr>
              <w:tabs>
                <w:tab w:val="left" w:pos="233"/>
              </w:tabs>
              <w:spacing w:line="360" w:lineRule="atLeast"/>
              <w:jc w:val="center"/>
              <w:rPr>
                <w:rFonts w:ascii="David" w:eastAsia="Calibri" w:hAnsi="David" w:cs="David"/>
                <w:color w:val="080908"/>
                <w:sz w:val="24"/>
                <w:szCs w:val="24"/>
                <w:rtl/>
              </w:rPr>
            </w:pPr>
          </w:p>
        </w:tc>
        <w:tc>
          <w:tcPr>
            <w:tcW w:w="1270" w:type="dxa"/>
            <w:shd w:val="clear" w:color="auto" w:fill="auto"/>
          </w:tcPr>
          <w:p w14:paraId="348ACFA1" w14:textId="58CD0D32" w:rsidR="001E56CA" w:rsidRPr="002D68FB" w:rsidRDefault="001E56CA" w:rsidP="002D68FB">
            <w:pPr>
              <w:spacing w:line="360" w:lineRule="atLeast"/>
              <w:jc w:val="center"/>
              <w:rPr>
                <w:rFonts w:ascii="David" w:eastAsia="Calibri" w:hAnsi="David" w:cs="David"/>
                <w:color w:val="080908"/>
                <w:sz w:val="24"/>
                <w:szCs w:val="24"/>
                <w:rtl/>
              </w:rPr>
            </w:pPr>
          </w:p>
        </w:tc>
        <w:tc>
          <w:tcPr>
            <w:tcW w:w="2591" w:type="dxa"/>
            <w:shd w:val="clear" w:color="auto" w:fill="auto"/>
          </w:tcPr>
          <w:p w14:paraId="4C4C278F" w14:textId="77777777" w:rsidR="001E56CA" w:rsidRPr="002D68FB" w:rsidRDefault="004A0915" w:rsidP="002D68FB">
            <w:pPr>
              <w:spacing w:line="360" w:lineRule="atLeast"/>
              <w:jc w:val="left"/>
              <w:rPr>
                <w:rFonts w:ascii="David" w:hAnsi="David" w:cs="David"/>
                <w:color w:val="080908"/>
                <w:sz w:val="24"/>
                <w:szCs w:val="24"/>
                <w:rtl/>
              </w:rPr>
            </w:pPr>
            <w:r w:rsidRPr="002D68FB">
              <w:rPr>
                <w:rFonts w:ascii="David" w:hAnsi="David" w:cs="David"/>
                <w:color w:val="080908"/>
                <w:sz w:val="24"/>
                <w:szCs w:val="24"/>
                <w:rtl/>
              </w:rPr>
              <w:t>האם חובה כי צבר החברים במציע צריך להתאגד לכדי תאגיד אחד אשר יחזיק ב49 אחוז בתאגיד היעד, או שניתן לעשות חלוקה פנימית של צבר החברים במציע אשר יחזיקו ביחד 49 אחוז בתאגיד הייעודי.</w:t>
            </w:r>
          </w:p>
        </w:tc>
        <w:tc>
          <w:tcPr>
            <w:tcW w:w="1970" w:type="dxa"/>
            <w:shd w:val="clear" w:color="auto" w:fill="auto"/>
          </w:tcPr>
          <w:p w14:paraId="57B6E6B4" w14:textId="541F377F" w:rsidR="000031A2" w:rsidRPr="002D68FB" w:rsidRDefault="000031A2" w:rsidP="002D68FB">
            <w:pPr>
              <w:spacing w:line="360" w:lineRule="atLeast"/>
              <w:jc w:val="both"/>
              <w:rPr>
                <w:rFonts w:ascii="David" w:eastAsia="Calibri" w:hAnsi="David" w:cs="David"/>
                <w:color w:val="080908"/>
                <w:sz w:val="24"/>
                <w:szCs w:val="24"/>
                <w:rtl/>
              </w:rPr>
            </w:pPr>
            <w:r w:rsidRPr="002D68FB">
              <w:rPr>
                <w:rFonts w:ascii="David" w:eastAsia="Calibri" w:hAnsi="David" w:cs="David" w:hint="cs"/>
                <w:color w:val="080908"/>
                <w:sz w:val="24"/>
                <w:szCs w:val="24"/>
                <w:rtl/>
              </w:rPr>
              <w:t xml:space="preserve">ראו </w:t>
            </w:r>
            <w:r w:rsidR="007E409B" w:rsidRPr="002D68FB">
              <w:rPr>
                <w:rFonts w:ascii="David" w:eastAsia="Calibri" w:hAnsi="David" w:cs="David" w:hint="cs"/>
                <w:color w:val="080908"/>
                <w:sz w:val="24"/>
                <w:szCs w:val="24"/>
                <w:rtl/>
              </w:rPr>
              <w:t>תיקון ל</w:t>
            </w:r>
            <w:r w:rsidRPr="002D68FB">
              <w:rPr>
                <w:rFonts w:ascii="David" w:eastAsia="Calibri" w:hAnsi="David" w:cs="David" w:hint="cs"/>
                <w:color w:val="080908"/>
                <w:sz w:val="24"/>
                <w:szCs w:val="24"/>
                <w:rtl/>
              </w:rPr>
              <w:t xml:space="preserve">סעיף </w:t>
            </w:r>
            <w:r w:rsidR="002C7F58" w:rsidRPr="002D68FB">
              <w:rPr>
                <w:rFonts w:ascii="David" w:eastAsia="Calibri" w:hAnsi="David" w:cs="David" w:hint="cs"/>
                <w:color w:val="080908"/>
                <w:sz w:val="24"/>
                <w:szCs w:val="24"/>
                <w:rtl/>
              </w:rPr>
              <w:t xml:space="preserve"> 7.1.1.3 </w:t>
            </w:r>
            <w:r w:rsidRPr="002D68FB">
              <w:rPr>
                <w:rFonts w:ascii="David" w:eastAsia="Calibri" w:hAnsi="David" w:cs="David" w:hint="cs"/>
                <w:color w:val="080908"/>
                <w:sz w:val="24"/>
                <w:szCs w:val="24"/>
                <w:rtl/>
              </w:rPr>
              <w:t>למפרט המכרז</w:t>
            </w:r>
            <w:r w:rsidR="00FE78C4" w:rsidRPr="002D68FB">
              <w:rPr>
                <w:rFonts w:ascii="David" w:eastAsia="Calibri" w:hAnsi="David" w:cs="David" w:hint="cs"/>
                <w:color w:val="080908"/>
                <w:sz w:val="24"/>
                <w:szCs w:val="24"/>
                <w:rtl/>
              </w:rPr>
              <w:t>.</w:t>
            </w:r>
          </w:p>
          <w:p w14:paraId="10E02EF4" w14:textId="77777777" w:rsidR="007E409B" w:rsidRPr="002D68FB" w:rsidRDefault="007E409B" w:rsidP="002D68FB">
            <w:pPr>
              <w:spacing w:line="360" w:lineRule="atLeast"/>
              <w:jc w:val="both"/>
              <w:rPr>
                <w:rFonts w:ascii="David" w:eastAsia="Calibri" w:hAnsi="David" w:cs="David"/>
                <w:color w:val="080908"/>
                <w:sz w:val="24"/>
                <w:szCs w:val="24"/>
                <w:rtl/>
              </w:rPr>
            </w:pPr>
            <w:r w:rsidRPr="002D68FB">
              <w:rPr>
                <w:rFonts w:ascii="David" w:eastAsia="Calibri" w:hAnsi="David" w:cs="David" w:hint="cs"/>
                <w:color w:val="080908"/>
                <w:sz w:val="24"/>
                <w:szCs w:val="24"/>
                <w:rtl/>
              </w:rPr>
              <w:t>תשומת לב המצעים גם לאמור בסעיף 2.3 בנספח א'.</w:t>
            </w:r>
          </w:p>
          <w:p w14:paraId="20966B26" w14:textId="4CA0EC69" w:rsidR="001E56CA" w:rsidRPr="002D68FB" w:rsidRDefault="00930D64" w:rsidP="002D68FB">
            <w:pPr>
              <w:spacing w:line="360" w:lineRule="atLeast"/>
              <w:jc w:val="both"/>
              <w:rPr>
                <w:rFonts w:ascii="David" w:eastAsia="Calibri" w:hAnsi="David" w:cs="David"/>
                <w:color w:val="080908"/>
                <w:sz w:val="24"/>
                <w:szCs w:val="24"/>
                <w:rtl/>
              </w:rPr>
            </w:pPr>
            <w:r w:rsidRPr="002D68FB">
              <w:rPr>
                <w:rFonts w:ascii="David" w:eastAsia="Calibri" w:hAnsi="David" w:cs="David" w:hint="cs"/>
                <w:color w:val="080908"/>
                <w:sz w:val="24"/>
                <w:szCs w:val="24"/>
                <w:rtl/>
              </w:rPr>
              <w:t xml:space="preserve"> </w:t>
            </w:r>
          </w:p>
        </w:tc>
      </w:tr>
      <w:tr w:rsidR="004A0915" w:rsidRPr="002D68FB" w14:paraId="06BCB5F6" w14:textId="77777777" w:rsidTr="00967B8B">
        <w:trPr>
          <w:cantSplit/>
          <w:trHeight w:val="639"/>
        </w:trPr>
        <w:tc>
          <w:tcPr>
            <w:tcW w:w="0" w:type="auto"/>
            <w:shd w:val="clear" w:color="auto" w:fill="auto"/>
          </w:tcPr>
          <w:p w14:paraId="255B9EA1" w14:textId="77777777" w:rsidR="004A0915" w:rsidRPr="002D68FB" w:rsidRDefault="004A0915" w:rsidP="002D68FB">
            <w:pPr>
              <w:overflowPunct w:val="0"/>
              <w:autoSpaceDE w:val="0"/>
              <w:autoSpaceDN w:val="0"/>
              <w:adjustRightInd w:val="0"/>
              <w:spacing w:after="160" w:line="360" w:lineRule="atLeast"/>
              <w:contextualSpacing/>
              <w:jc w:val="center"/>
              <w:rPr>
                <w:rFonts w:ascii="David" w:hAnsi="David" w:cs="David"/>
                <w:b/>
                <w:bCs/>
                <w:color w:val="080908"/>
                <w:sz w:val="24"/>
                <w:szCs w:val="24"/>
                <w:rtl/>
                <w:lang w:eastAsia="he-IL"/>
              </w:rPr>
            </w:pPr>
            <w:r w:rsidRPr="002D68FB">
              <w:rPr>
                <w:rFonts w:ascii="David" w:hAnsi="David" w:cs="David" w:hint="cs"/>
                <w:b/>
                <w:bCs/>
                <w:color w:val="080908"/>
                <w:sz w:val="24"/>
                <w:szCs w:val="24"/>
                <w:rtl/>
                <w:lang w:eastAsia="he-IL"/>
              </w:rPr>
              <w:t>12</w:t>
            </w:r>
          </w:p>
        </w:tc>
        <w:tc>
          <w:tcPr>
            <w:tcW w:w="0" w:type="auto"/>
            <w:shd w:val="clear" w:color="auto" w:fill="auto"/>
          </w:tcPr>
          <w:p w14:paraId="46E154DD" w14:textId="567FB18B" w:rsidR="004A0915" w:rsidRPr="002D68FB" w:rsidRDefault="004A0915" w:rsidP="002D68FB">
            <w:pPr>
              <w:spacing w:line="360" w:lineRule="atLeast"/>
              <w:jc w:val="center"/>
              <w:rPr>
                <w:rFonts w:ascii="David" w:eastAsia="Calibri" w:hAnsi="David" w:cs="David"/>
                <w:color w:val="080908"/>
                <w:sz w:val="24"/>
                <w:szCs w:val="24"/>
                <w:rtl/>
              </w:rPr>
            </w:pPr>
          </w:p>
        </w:tc>
        <w:tc>
          <w:tcPr>
            <w:tcW w:w="1095" w:type="dxa"/>
            <w:shd w:val="clear" w:color="auto" w:fill="auto"/>
          </w:tcPr>
          <w:p w14:paraId="4D817BF9" w14:textId="7BCB17E1" w:rsidR="004A0915" w:rsidRPr="002D68FB" w:rsidRDefault="004A0915" w:rsidP="002D68FB">
            <w:pPr>
              <w:tabs>
                <w:tab w:val="left" w:pos="233"/>
              </w:tabs>
              <w:spacing w:line="360" w:lineRule="atLeast"/>
              <w:jc w:val="center"/>
              <w:rPr>
                <w:rFonts w:ascii="David" w:eastAsia="Calibri" w:hAnsi="David" w:cs="David"/>
                <w:color w:val="080908"/>
                <w:sz w:val="24"/>
                <w:szCs w:val="24"/>
                <w:rtl/>
              </w:rPr>
            </w:pPr>
          </w:p>
        </w:tc>
        <w:tc>
          <w:tcPr>
            <w:tcW w:w="1270" w:type="dxa"/>
            <w:shd w:val="clear" w:color="auto" w:fill="auto"/>
          </w:tcPr>
          <w:p w14:paraId="7B7DE98D" w14:textId="35B7F9D1" w:rsidR="004A0915" w:rsidRPr="002D68FB" w:rsidRDefault="004A0915" w:rsidP="002D68FB">
            <w:pPr>
              <w:spacing w:line="360" w:lineRule="atLeast"/>
              <w:jc w:val="left"/>
              <w:rPr>
                <w:rFonts w:ascii="David" w:eastAsia="Calibri" w:hAnsi="David" w:cs="David"/>
                <w:color w:val="080908"/>
                <w:sz w:val="24"/>
                <w:szCs w:val="24"/>
                <w:rtl/>
              </w:rPr>
            </w:pPr>
          </w:p>
        </w:tc>
        <w:tc>
          <w:tcPr>
            <w:tcW w:w="2591" w:type="dxa"/>
            <w:shd w:val="clear" w:color="auto" w:fill="auto"/>
          </w:tcPr>
          <w:p w14:paraId="2875CE38" w14:textId="77777777" w:rsidR="004A0915" w:rsidRPr="002D68FB" w:rsidRDefault="004A0915" w:rsidP="002D68FB">
            <w:pPr>
              <w:spacing w:line="360" w:lineRule="atLeast"/>
              <w:jc w:val="left"/>
              <w:rPr>
                <w:rFonts w:ascii="David" w:hAnsi="David" w:cs="David"/>
                <w:color w:val="080908"/>
                <w:sz w:val="24"/>
                <w:szCs w:val="24"/>
                <w:rtl/>
              </w:rPr>
            </w:pPr>
            <w:r w:rsidRPr="002D68FB">
              <w:rPr>
                <w:rFonts w:ascii="David" w:hAnsi="David" w:cs="David"/>
                <w:color w:val="080908"/>
                <w:sz w:val="24"/>
                <w:szCs w:val="24"/>
                <w:rtl/>
              </w:rPr>
              <w:t>האם תמיכת המדינה להשקעות מתייחסת לציוד בלבד או כוללות מערכות במבנה.</w:t>
            </w:r>
          </w:p>
        </w:tc>
        <w:tc>
          <w:tcPr>
            <w:tcW w:w="1970" w:type="dxa"/>
            <w:shd w:val="clear" w:color="auto" w:fill="auto"/>
          </w:tcPr>
          <w:p w14:paraId="4A7507E5" w14:textId="43C210EA" w:rsidR="004A0915" w:rsidRPr="002D68FB" w:rsidRDefault="008F3010" w:rsidP="002D68FB">
            <w:pPr>
              <w:spacing w:line="360" w:lineRule="atLeast"/>
              <w:jc w:val="both"/>
              <w:rPr>
                <w:rFonts w:ascii="David" w:eastAsia="Calibri" w:hAnsi="David" w:cs="David"/>
                <w:color w:val="080908"/>
                <w:sz w:val="24"/>
                <w:szCs w:val="24"/>
                <w:rtl/>
              </w:rPr>
            </w:pPr>
            <w:r w:rsidRPr="002D68FB">
              <w:rPr>
                <w:rFonts w:ascii="David" w:eastAsia="Calibri" w:hAnsi="David" w:cs="David" w:hint="cs"/>
                <w:color w:val="080908"/>
                <w:sz w:val="24"/>
                <w:szCs w:val="24"/>
                <w:rtl/>
              </w:rPr>
              <w:t>ראו תיקון ל</w:t>
            </w:r>
            <w:r w:rsidR="002C5759" w:rsidRPr="002D68FB">
              <w:rPr>
                <w:rFonts w:ascii="David" w:eastAsia="Calibri" w:hAnsi="David" w:cs="David" w:hint="cs"/>
                <w:color w:val="080908"/>
                <w:sz w:val="24"/>
                <w:szCs w:val="24"/>
                <w:rtl/>
              </w:rPr>
              <w:t>סעיף 4.9 במפרט המכרז.</w:t>
            </w:r>
          </w:p>
        </w:tc>
      </w:tr>
      <w:tr w:rsidR="004A0915" w:rsidRPr="002D68FB" w14:paraId="27D43758" w14:textId="77777777" w:rsidTr="00967B8B">
        <w:trPr>
          <w:cantSplit/>
          <w:trHeight w:val="639"/>
        </w:trPr>
        <w:tc>
          <w:tcPr>
            <w:tcW w:w="0" w:type="auto"/>
            <w:shd w:val="clear" w:color="auto" w:fill="auto"/>
          </w:tcPr>
          <w:p w14:paraId="109D42B6" w14:textId="77777777" w:rsidR="004A0915" w:rsidRPr="002D68FB" w:rsidRDefault="004A0915" w:rsidP="002D68FB">
            <w:pPr>
              <w:overflowPunct w:val="0"/>
              <w:autoSpaceDE w:val="0"/>
              <w:autoSpaceDN w:val="0"/>
              <w:adjustRightInd w:val="0"/>
              <w:spacing w:after="160" w:line="360" w:lineRule="atLeast"/>
              <w:contextualSpacing/>
              <w:jc w:val="center"/>
              <w:rPr>
                <w:rFonts w:ascii="David" w:hAnsi="David" w:cs="David"/>
                <w:b/>
                <w:bCs/>
                <w:color w:val="080908"/>
                <w:sz w:val="24"/>
                <w:szCs w:val="24"/>
                <w:rtl/>
                <w:lang w:eastAsia="he-IL"/>
              </w:rPr>
            </w:pPr>
            <w:r w:rsidRPr="002D68FB">
              <w:rPr>
                <w:rFonts w:ascii="David" w:hAnsi="David" w:cs="David" w:hint="cs"/>
                <w:b/>
                <w:bCs/>
                <w:color w:val="080908"/>
                <w:sz w:val="24"/>
                <w:szCs w:val="24"/>
                <w:rtl/>
                <w:lang w:eastAsia="he-IL"/>
              </w:rPr>
              <w:lastRenderedPageBreak/>
              <w:t>13</w:t>
            </w:r>
          </w:p>
        </w:tc>
        <w:tc>
          <w:tcPr>
            <w:tcW w:w="0" w:type="auto"/>
            <w:shd w:val="clear" w:color="auto" w:fill="auto"/>
          </w:tcPr>
          <w:p w14:paraId="7C14F743" w14:textId="0FE3FA21" w:rsidR="004A0915" w:rsidRPr="002D68FB" w:rsidRDefault="004A0915" w:rsidP="002D68FB">
            <w:pPr>
              <w:spacing w:line="360" w:lineRule="atLeast"/>
              <w:jc w:val="center"/>
              <w:rPr>
                <w:rFonts w:ascii="David" w:eastAsia="Calibri" w:hAnsi="David" w:cs="David"/>
                <w:color w:val="080908"/>
                <w:sz w:val="24"/>
                <w:szCs w:val="24"/>
                <w:rtl/>
              </w:rPr>
            </w:pPr>
          </w:p>
        </w:tc>
        <w:tc>
          <w:tcPr>
            <w:tcW w:w="1095" w:type="dxa"/>
            <w:shd w:val="clear" w:color="auto" w:fill="auto"/>
          </w:tcPr>
          <w:p w14:paraId="4B5EB98E" w14:textId="4D9608FF" w:rsidR="004A0915" w:rsidRPr="002D68FB" w:rsidRDefault="004A0915" w:rsidP="002D68FB">
            <w:pPr>
              <w:tabs>
                <w:tab w:val="left" w:pos="233"/>
              </w:tabs>
              <w:spacing w:line="360" w:lineRule="atLeast"/>
              <w:jc w:val="center"/>
              <w:rPr>
                <w:rFonts w:ascii="David" w:eastAsia="Calibri" w:hAnsi="David" w:cs="David"/>
                <w:color w:val="080908"/>
                <w:sz w:val="24"/>
                <w:szCs w:val="24"/>
                <w:rtl/>
              </w:rPr>
            </w:pPr>
          </w:p>
        </w:tc>
        <w:tc>
          <w:tcPr>
            <w:tcW w:w="1270" w:type="dxa"/>
            <w:shd w:val="clear" w:color="auto" w:fill="auto"/>
          </w:tcPr>
          <w:p w14:paraId="0C014BF0" w14:textId="339DF392" w:rsidR="004A0915" w:rsidRPr="002D68FB" w:rsidRDefault="004A0915" w:rsidP="002D68FB">
            <w:pPr>
              <w:spacing w:line="360" w:lineRule="atLeast"/>
              <w:jc w:val="center"/>
              <w:rPr>
                <w:rFonts w:ascii="David" w:eastAsia="Calibri" w:hAnsi="David" w:cs="David"/>
                <w:color w:val="080908"/>
                <w:sz w:val="24"/>
                <w:szCs w:val="24"/>
                <w:rtl/>
              </w:rPr>
            </w:pPr>
          </w:p>
        </w:tc>
        <w:tc>
          <w:tcPr>
            <w:tcW w:w="2591" w:type="dxa"/>
            <w:shd w:val="clear" w:color="auto" w:fill="auto"/>
          </w:tcPr>
          <w:p w14:paraId="28CAF760" w14:textId="77777777" w:rsidR="004A0915" w:rsidRPr="002D68FB" w:rsidRDefault="004A0915" w:rsidP="002D68FB">
            <w:pPr>
              <w:spacing w:line="360" w:lineRule="atLeast"/>
              <w:jc w:val="left"/>
              <w:rPr>
                <w:rFonts w:ascii="David" w:hAnsi="David" w:cs="David"/>
                <w:color w:val="080908"/>
                <w:sz w:val="24"/>
                <w:szCs w:val="24"/>
                <w:rtl/>
              </w:rPr>
            </w:pPr>
            <w:r w:rsidRPr="002D68FB">
              <w:rPr>
                <w:rFonts w:ascii="David" w:hAnsi="David" w:cs="David"/>
                <w:color w:val="080908"/>
                <w:sz w:val="24"/>
                <w:szCs w:val="24"/>
                <w:rtl/>
              </w:rPr>
              <w:t xml:space="preserve">כיצד מתוכנן המבנה והמעבדות? מה כלול בו? האם יש </w:t>
            </w:r>
            <w:proofErr w:type="spellStart"/>
            <w:r w:rsidRPr="002D68FB">
              <w:rPr>
                <w:rFonts w:ascii="David" w:hAnsi="David" w:cs="David"/>
                <w:color w:val="080908"/>
                <w:sz w:val="24"/>
                <w:szCs w:val="24"/>
                <w:rtl/>
              </w:rPr>
              <w:t>מיפרט</w:t>
            </w:r>
            <w:proofErr w:type="spellEnd"/>
            <w:r w:rsidRPr="002D68FB">
              <w:rPr>
                <w:rFonts w:ascii="David" w:hAnsi="David" w:cs="David"/>
                <w:color w:val="080908"/>
                <w:sz w:val="24"/>
                <w:szCs w:val="24"/>
                <w:rtl/>
              </w:rPr>
              <w:t xml:space="preserve"> כל שהוא?</w:t>
            </w:r>
          </w:p>
        </w:tc>
        <w:tc>
          <w:tcPr>
            <w:tcW w:w="1970" w:type="dxa"/>
            <w:shd w:val="clear" w:color="auto" w:fill="auto"/>
          </w:tcPr>
          <w:p w14:paraId="27D15941" w14:textId="77777777" w:rsidR="00D1424E" w:rsidRPr="002D68FB" w:rsidRDefault="00D044D2" w:rsidP="002D68FB">
            <w:pPr>
              <w:spacing w:line="360" w:lineRule="atLeast"/>
              <w:jc w:val="both"/>
              <w:rPr>
                <w:rFonts w:ascii="David" w:eastAsia="Calibri" w:hAnsi="David" w:cs="David"/>
                <w:color w:val="080908"/>
                <w:sz w:val="24"/>
                <w:szCs w:val="24"/>
                <w:rtl/>
              </w:rPr>
            </w:pPr>
            <w:r w:rsidRPr="002D68FB">
              <w:rPr>
                <w:rFonts w:ascii="David" w:eastAsia="Calibri" w:hAnsi="David" w:cs="David" w:hint="cs"/>
                <w:color w:val="080908"/>
                <w:sz w:val="24"/>
                <w:szCs w:val="24"/>
                <w:rtl/>
              </w:rPr>
              <w:t xml:space="preserve">ההגדרות למתחם המכון שהעמדתו היא באחריות המכללה האקדמית תל חי מפורטות בסעיף 3, פרק ב', נספח ה'. </w:t>
            </w:r>
          </w:p>
          <w:p w14:paraId="0D80F8C4" w14:textId="754D0BFA" w:rsidR="004A0915" w:rsidRPr="002D68FB" w:rsidRDefault="00D044D2" w:rsidP="002D68FB">
            <w:pPr>
              <w:spacing w:line="360" w:lineRule="atLeast"/>
              <w:jc w:val="both"/>
              <w:rPr>
                <w:rFonts w:ascii="David" w:eastAsia="Calibri" w:hAnsi="David" w:cs="David"/>
                <w:color w:val="080908"/>
                <w:sz w:val="24"/>
                <w:szCs w:val="24"/>
              </w:rPr>
            </w:pPr>
            <w:proofErr w:type="spellStart"/>
            <w:r w:rsidRPr="002D68FB">
              <w:rPr>
                <w:rFonts w:ascii="David" w:eastAsia="Calibri" w:hAnsi="David" w:cs="David" w:hint="cs"/>
                <w:color w:val="080908"/>
                <w:sz w:val="24"/>
                <w:szCs w:val="24"/>
                <w:rtl/>
              </w:rPr>
              <w:t>השמשת</w:t>
            </w:r>
            <w:proofErr w:type="spellEnd"/>
            <w:r w:rsidRPr="002D68FB">
              <w:rPr>
                <w:rFonts w:ascii="David" w:eastAsia="Calibri" w:hAnsi="David" w:cs="David" w:hint="cs"/>
                <w:color w:val="080908"/>
                <w:sz w:val="24"/>
                <w:szCs w:val="24"/>
                <w:rtl/>
              </w:rPr>
              <w:t xml:space="preserve"> המתחם תהיה באחריות החברה הייעודית </w:t>
            </w:r>
            <w:r w:rsidR="00FE78C4" w:rsidRPr="002D68FB">
              <w:rPr>
                <w:rFonts w:ascii="David" w:eastAsia="Calibri" w:hAnsi="David" w:cs="David" w:hint="cs"/>
                <w:color w:val="080908"/>
                <w:sz w:val="24"/>
                <w:szCs w:val="24"/>
                <w:rtl/>
              </w:rPr>
              <w:t xml:space="preserve">שתוקם </w:t>
            </w:r>
            <w:r w:rsidRPr="002D68FB">
              <w:rPr>
                <w:rFonts w:ascii="David" w:eastAsia="Calibri" w:hAnsi="David" w:cs="David" w:hint="cs"/>
                <w:color w:val="080908"/>
                <w:sz w:val="24"/>
                <w:szCs w:val="24"/>
                <w:rtl/>
              </w:rPr>
              <w:t>יחד עם הספק הזוכה. המשרד יאשר את השלמת העמדת הנכס בהתאם לסעיף 3.12 בפרק ב', נספח ה'.</w:t>
            </w:r>
          </w:p>
        </w:tc>
      </w:tr>
      <w:tr w:rsidR="00E96EF0" w:rsidRPr="002D68FB" w14:paraId="403DBA98" w14:textId="77777777" w:rsidTr="00967B8B">
        <w:trPr>
          <w:cantSplit/>
          <w:trHeight w:val="639"/>
        </w:trPr>
        <w:tc>
          <w:tcPr>
            <w:tcW w:w="0" w:type="auto"/>
            <w:shd w:val="clear" w:color="auto" w:fill="auto"/>
          </w:tcPr>
          <w:p w14:paraId="7C4E1FAF" w14:textId="03B85D9A" w:rsidR="00E96EF0" w:rsidRPr="002D68FB" w:rsidRDefault="00E96EF0" w:rsidP="002D68FB">
            <w:pPr>
              <w:overflowPunct w:val="0"/>
              <w:autoSpaceDE w:val="0"/>
              <w:autoSpaceDN w:val="0"/>
              <w:adjustRightInd w:val="0"/>
              <w:spacing w:after="160" w:line="360" w:lineRule="atLeast"/>
              <w:contextualSpacing/>
              <w:jc w:val="center"/>
              <w:rPr>
                <w:rFonts w:ascii="David" w:hAnsi="David" w:cs="David"/>
                <w:b/>
                <w:bCs/>
                <w:color w:val="080908"/>
                <w:sz w:val="24"/>
                <w:szCs w:val="24"/>
                <w:rtl/>
                <w:lang w:eastAsia="he-IL"/>
              </w:rPr>
            </w:pPr>
            <w:r w:rsidRPr="002D68FB">
              <w:rPr>
                <w:rFonts w:ascii="David" w:hAnsi="David" w:cs="David" w:hint="cs"/>
                <w:b/>
                <w:bCs/>
                <w:color w:val="080908"/>
                <w:sz w:val="24"/>
                <w:szCs w:val="24"/>
                <w:rtl/>
                <w:lang w:eastAsia="he-IL"/>
              </w:rPr>
              <w:t>1</w:t>
            </w:r>
            <w:r w:rsidR="00384E9A" w:rsidRPr="002D68FB">
              <w:rPr>
                <w:rFonts w:ascii="David" w:hAnsi="David" w:cs="David" w:hint="cs"/>
                <w:b/>
                <w:bCs/>
                <w:color w:val="080908"/>
                <w:sz w:val="24"/>
                <w:szCs w:val="24"/>
                <w:rtl/>
                <w:lang w:eastAsia="he-IL"/>
              </w:rPr>
              <w:t>4</w:t>
            </w:r>
          </w:p>
        </w:tc>
        <w:tc>
          <w:tcPr>
            <w:tcW w:w="0" w:type="auto"/>
            <w:shd w:val="clear" w:color="auto" w:fill="auto"/>
          </w:tcPr>
          <w:p w14:paraId="5C2277FB" w14:textId="77777777" w:rsidR="00E96EF0" w:rsidRPr="002D68FB" w:rsidRDefault="00E96EF0" w:rsidP="002D68FB">
            <w:pPr>
              <w:spacing w:line="360" w:lineRule="atLeast"/>
              <w:jc w:val="center"/>
              <w:rPr>
                <w:rFonts w:ascii="David" w:eastAsia="Calibri" w:hAnsi="David" w:cs="David"/>
                <w:color w:val="080908"/>
                <w:sz w:val="24"/>
                <w:szCs w:val="24"/>
                <w:rtl/>
              </w:rPr>
            </w:pPr>
          </w:p>
        </w:tc>
        <w:tc>
          <w:tcPr>
            <w:tcW w:w="1095" w:type="dxa"/>
            <w:shd w:val="clear" w:color="auto" w:fill="auto"/>
          </w:tcPr>
          <w:p w14:paraId="3161B851" w14:textId="77777777" w:rsidR="00E96EF0" w:rsidRPr="002D68FB" w:rsidRDefault="00E96EF0" w:rsidP="002D68FB">
            <w:pPr>
              <w:tabs>
                <w:tab w:val="left" w:pos="233"/>
              </w:tabs>
              <w:spacing w:line="360" w:lineRule="atLeast"/>
              <w:jc w:val="center"/>
              <w:rPr>
                <w:rFonts w:ascii="David" w:eastAsia="Calibri" w:hAnsi="David" w:cs="David"/>
                <w:color w:val="080908"/>
                <w:sz w:val="24"/>
                <w:szCs w:val="24"/>
                <w:rtl/>
              </w:rPr>
            </w:pPr>
          </w:p>
        </w:tc>
        <w:tc>
          <w:tcPr>
            <w:tcW w:w="1270" w:type="dxa"/>
            <w:shd w:val="clear" w:color="auto" w:fill="auto"/>
          </w:tcPr>
          <w:p w14:paraId="0CE8D6FE" w14:textId="77777777" w:rsidR="00E96EF0" w:rsidRPr="002D68FB" w:rsidRDefault="00E96EF0" w:rsidP="002D68FB">
            <w:pPr>
              <w:spacing w:line="360" w:lineRule="atLeast"/>
              <w:jc w:val="center"/>
              <w:rPr>
                <w:rFonts w:ascii="David" w:eastAsia="Calibri" w:hAnsi="David" w:cs="David"/>
                <w:color w:val="080908"/>
                <w:sz w:val="24"/>
                <w:szCs w:val="24"/>
                <w:rtl/>
              </w:rPr>
            </w:pPr>
          </w:p>
        </w:tc>
        <w:tc>
          <w:tcPr>
            <w:tcW w:w="2591" w:type="dxa"/>
            <w:shd w:val="clear" w:color="auto" w:fill="auto"/>
          </w:tcPr>
          <w:p w14:paraId="5B8C8066" w14:textId="77777777" w:rsidR="00E96EF0" w:rsidRPr="002D68FB" w:rsidRDefault="00E96EF0" w:rsidP="002D68FB">
            <w:pPr>
              <w:spacing w:line="360" w:lineRule="atLeast"/>
              <w:jc w:val="left"/>
              <w:rPr>
                <w:rFonts w:ascii="David" w:hAnsi="David" w:cs="David"/>
                <w:color w:val="080908"/>
                <w:sz w:val="24"/>
                <w:szCs w:val="24"/>
                <w:rtl/>
              </w:rPr>
            </w:pPr>
            <w:r w:rsidRPr="002D68FB">
              <w:rPr>
                <w:rFonts w:ascii="David" w:hAnsi="David" w:cs="David"/>
                <w:color w:val="080908"/>
                <w:sz w:val="24"/>
                <w:szCs w:val="24"/>
                <w:rtl/>
              </w:rPr>
              <w:t>מענקי הבונוס בסך 5.5 מיליון ₪ - האם מתקבלים בחברה המשותפת או חוזרים למשקיע?</w:t>
            </w:r>
          </w:p>
        </w:tc>
        <w:tc>
          <w:tcPr>
            <w:tcW w:w="1970" w:type="dxa"/>
            <w:shd w:val="clear" w:color="auto" w:fill="auto"/>
          </w:tcPr>
          <w:p w14:paraId="3826B6C0" w14:textId="7BA66D6A" w:rsidR="00E96EF0" w:rsidRPr="002D68FB" w:rsidRDefault="00E96EF0" w:rsidP="002D68FB">
            <w:pPr>
              <w:spacing w:line="360" w:lineRule="atLeast"/>
              <w:jc w:val="both"/>
              <w:rPr>
                <w:rFonts w:ascii="David" w:eastAsia="Calibri" w:hAnsi="David" w:cs="David"/>
                <w:color w:val="080908"/>
                <w:sz w:val="24"/>
                <w:szCs w:val="24"/>
                <w:rtl/>
              </w:rPr>
            </w:pPr>
            <w:r w:rsidRPr="002D68FB">
              <w:rPr>
                <w:rFonts w:ascii="David" w:eastAsia="Calibri" w:hAnsi="David" w:cs="David" w:hint="cs"/>
                <w:color w:val="080908"/>
                <w:sz w:val="24"/>
                <w:szCs w:val="24"/>
                <w:rtl/>
              </w:rPr>
              <w:t xml:space="preserve">התקשרות המשרד היא עם נותן השירותים ולכן כלל התשלומים לרבות הבונוס ישולמו לחברה הייעודית. </w:t>
            </w:r>
          </w:p>
        </w:tc>
      </w:tr>
      <w:tr w:rsidR="00E96EF0" w:rsidRPr="002D68FB" w14:paraId="6C8F4EDE" w14:textId="77777777" w:rsidTr="00967B8B">
        <w:trPr>
          <w:cantSplit/>
          <w:trHeight w:val="639"/>
        </w:trPr>
        <w:tc>
          <w:tcPr>
            <w:tcW w:w="0" w:type="auto"/>
            <w:shd w:val="clear" w:color="auto" w:fill="auto"/>
          </w:tcPr>
          <w:p w14:paraId="1B2C20B4" w14:textId="2F642FB0" w:rsidR="00E96EF0" w:rsidRPr="002D68FB" w:rsidRDefault="00E96EF0" w:rsidP="002D68FB">
            <w:pPr>
              <w:overflowPunct w:val="0"/>
              <w:autoSpaceDE w:val="0"/>
              <w:autoSpaceDN w:val="0"/>
              <w:adjustRightInd w:val="0"/>
              <w:spacing w:after="160" w:line="360" w:lineRule="atLeast"/>
              <w:contextualSpacing/>
              <w:jc w:val="center"/>
              <w:rPr>
                <w:rFonts w:ascii="David" w:hAnsi="David" w:cs="David"/>
                <w:b/>
                <w:bCs/>
                <w:color w:val="080908"/>
                <w:sz w:val="24"/>
                <w:szCs w:val="24"/>
                <w:rtl/>
                <w:lang w:eastAsia="he-IL"/>
              </w:rPr>
            </w:pPr>
            <w:r w:rsidRPr="002D68FB">
              <w:rPr>
                <w:rFonts w:ascii="David" w:hAnsi="David" w:cs="David" w:hint="cs"/>
                <w:b/>
                <w:bCs/>
                <w:color w:val="080908"/>
                <w:sz w:val="24"/>
                <w:szCs w:val="24"/>
                <w:rtl/>
                <w:lang w:eastAsia="he-IL"/>
              </w:rPr>
              <w:lastRenderedPageBreak/>
              <w:t>1</w:t>
            </w:r>
            <w:r w:rsidR="00384E9A" w:rsidRPr="002D68FB">
              <w:rPr>
                <w:rFonts w:ascii="David" w:hAnsi="David" w:cs="David" w:hint="cs"/>
                <w:b/>
                <w:bCs/>
                <w:color w:val="080908"/>
                <w:sz w:val="24"/>
                <w:szCs w:val="24"/>
                <w:rtl/>
                <w:lang w:eastAsia="he-IL"/>
              </w:rPr>
              <w:t>5</w:t>
            </w:r>
          </w:p>
        </w:tc>
        <w:tc>
          <w:tcPr>
            <w:tcW w:w="0" w:type="auto"/>
            <w:shd w:val="clear" w:color="auto" w:fill="auto"/>
          </w:tcPr>
          <w:p w14:paraId="06EF57CF" w14:textId="0CDD4A72" w:rsidR="00E96EF0" w:rsidRPr="002D68FB" w:rsidRDefault="00E96EF0" w:rsidP="002D68FB">
            <w:pPr>
              <w:spacing w:line="360" w:lineRule="atLeast"/>
              <w:jc w:val="center"/>
              <w:rPr>
                <w:rFonts w:ascii="David" w:eastAsia="Calibri" w:hAnsi="David" w:cs="David"/>
                <w:color w:val="080908"/>
                <w:sz w:val="24"/>
                <w:szCs w:val="24"/>
                <w:rtl/>
              </w:rPr>
            </w:pPr>
          </w:p>
        </w:tc>
        <w:tc>
          <w:tcPr>
            <w:tcW w:w="1095" w:type="dxa"/>
            <w:shd w:val="clear" w:color="auto" w:fill="auto"/>
          </w:tcPr>
          <w:p w14:paraId="27085F71" w14:textId="5D57D042" w:rsidR="00E96EF0" w:rsidRPr="002D68FB" w:rsidRDefault="00E96EF0" w:rsidP="002D68FB">
            <w:pPr>
              <w:tabs>
                <w:tab w:val="left" w:pos="233"/>
              </w:tabs>
              <w:spacing w:line="360" w:lineRule="atLeast"/>
              <w:jc w:val="center"/>
              <w:rPr>
                <w:rFonts w:ascii="David" w:eastAsia="Calibri" w:hAnsi="David" w:cs="David"/>
                <w:color w:val="080908"/>
                <w:sz w:val="24"/>
                <w:szCs w:val="24"/>
                <w:rtl/>
              </w:rPr>
            </w:pPr>
          </w:p>
        </w:tc>
        <w:tc>
          <w:tcPr>
            <w:tcW w:w="1270" w:type="dxa"/>
            <w:shd w:val="clear" w:color="auto" w:fill="auto"/>
          </w:tcPr>
          <w:p w14:paraId="07423138" w14:textId="37FF6F26" w:rsidR="00E96EF0" w:rsidRPr="002D68FB" w:rsidRDefault="00E96EF0" w:rsidP="002D68FB">
            <w:pPr>
              <w:spacing w:line="360" w:lineRule="atLeast"/>
              <w:jc w:val="center"/>
              <w:rPr>
                <w:rFonts w:ascii="David" w:eastAsia="Calibri" w:hAnsi="David" w:cs="David"/>
                <w:color w:val="080908"/>
                <w:sz w:val="24"/>
                <w:szCs w:val="24"/>
                <w:rtl/>
              </w:rPr>
            </w:pPr>
          </w:p>
        </w:tc>
        <w:tc>
          <w:tcPr>
            <w:tcW w:w="2591" w:type="dxa"/>
            <w:shd w:val="clear" w:color="auto" w:fill="auto"/>
          </w:tcPr>
          <w:p w14:paraId="1166E98B" w14:textId="77777777" w:rsidR="00E96EF0" w:rsidRPr="002D68FB" w:rsidRDefault="00E96EF0" w:rsidP="002D68FB">
            <w:pPr>
              <w:spacing w:line="360" w:lineRule="atLeast"/>
              <w:jc w:val="left"/>
              <w:rPr>
                <w:rFonts w:ascii="David" w:hAnsi="David" w:cs="David"/>
                <w:color w:val="080908"/>
                <w:sz w:val="24"/>
                <w:szCs w:val="24"/>
                <w:rtl/>
              </w:rPr>
            </w:pPr>
            <w:r w:rsidRPr="002D68FB">
              <w:rPr>
                <w:rFonts w:ascii="David" w:hAnsi="David" w:cs="David"/>
                <w:color w:val="080908"/>
                <w:sz w:val="24"/>
                <w:szCs w:val="24"/>
                <w:rtl/>
              </w:rPr>
              <w:t>מה היכולת של המציע להשפיע על סוגי הפרויקטים/כיוונים טכנולוגיים של מכון המזון?</w:t>
            </w:r>
          </w:p>
        </w:tc>
        <w:tc>
          <w:tcPr>
            <w:tcW w:w="1970" w:type="dxa"/>
            <w:shd w:val="clear" w:color="auto" w:fill="auto"/>
          </w:tcPr>
          <w:p w14:paraId="341A35D0" w14:textId="27999BEE" w:rsidR="00E96EF0" w:rsidRPr="002D68FB" w:rsidRDefault="00E96EF0" w:rsidP="002D68FB">
            <w:pPr>
              <w:spacing w:line="360" w:lineRule="atLeast"/>
              <w:jc w:val="both"/>
              <w:rPr>
                <w:rFonts w:ascii="David" w:eastAsia="Calibri" w:hAnsi="David" w:cs="David"/>
                <w:color w:val="080908"/>
                <w:sz w:val="24"/>
                <w:szCs w:val="24"/>
                <w:rtl/>
              </w:rPr>
            </w:pPr>
            <w:r w:rsidRPr="002D68FB">
              <w:rPr>
                <w:rFonts w:ascii="David" w:eastAsia="Calibri" w:hAnsi="David" w:cs="David" w:hint="cs"/>
                <w:color w:val="080908"/>
                <w:sz w:val="24"/>
                <w:szCs w:val="24"/>
                <w:rtl/>
              </w:rPr>
              <w:t xml:space="preserve">המציע יקבע יחד עם שאר בעלי השליטה המפורטים בסעיף 10.1.1-3  את </w:t>
            </w:r>
            <w:proofErr w:type="spellStart"/>
            <w:r w:rsidRPr="002D68FB">
              <w:rPr>
                <w:rFonts w:ascii="David" w:eastAsia="Calibri" w:hAnsi="David" w:cs="David" w:hint="cs"/>
                <w:color w:val="080908"/>
                <w:sz w:val="24"/>
                <w:szCs w:val="24"/>
                <w:rtl/>
              </w:rPr>
              <w:t>תוכנית</w:t>
            </w:r>
            <w:proofErr w:type="spellEnd"/>
            <w:r w:rsidRPr="002D68FB">
              <w:rPr>
                <w:rFonts w:ascii="David" w:eastAsia="Calibri" w:hAnsi="David" w:cs="David" w:hint="cs"/>
                <w:color w:val="080908"/>
                <w:sz w:val="24"/>
                <w:szCs w:val="24"/>
                <w:rtl/>
              </w:rPr>
              <w:t xml:space="preserve"> ההקמה, תכנית העבודה ותוכנית ההפעלה שיאושרו על ידי המשרד. </w:t>
            </w:r>
          </w:p>
        </w:tc>
      </w:tr>
      <w:tr w:rsidR="009579CB" w:rsidRPr="002D68FB" w14:paraId="153C5413" w14:textId="77777777" w:rsidTr="00967B8B">
        <w:trPr>
          <w:cantSplit/>
          <w:trHeight w:val="639"/>
        </w:trPr>
        <w:tc>
          <w:tcPr>
            <w:tcW w:w="0" w:type="auto"/>
            <w:shd w:val="clear" w:color="auto" w:fill="auto"/>
          </w:tcPr>
          <w:p w14:paraId="50D1807A" w14:textId="05ACDD74" w:rsidR="009579CB" w:rsidRPr="002D68FB" w:rsidRDefault="009579CB" w:rsidP="002D68FB">
            <w:pPr>
              <w:overflowPunct w:val="0"/>
              <w:autoSpaceDE w:val="0"/>
              <w:autoSpaceDN w:val="0"/>
              <w:adjustRightInd w:val="0"/>
              <w:spacing w:after="160" w:line="360" w:lineRule="atLeast"/>
              <w:contextualSpacing/>
              <w:jc w:val="center"/>
              <w:rPr>
                <w:rFonts w:ascii="David" w:hAnsi="David" w:cs="David"/>
                <w:b/>
                <w:bCs/>
                <w:color w:val="080908"/>
                <w:sz w:val="24"/>
                <w:szCs w:val="24"/>
                <w:rtl/>
                <w:lang w:eastAsia="he-IL"/>
              </w:rPr>
            </w:pPr>
            <w:r w:rsidRPr="002D68FB">
              <w:rPr>
                <w:rFonts w:ascii="David" w:hAnsi="David" w:cs="David" w:hint="cs"/>
                <w:b/>
                <w:bCs/>
                <w:color w:val="080908"/>
                <w:sz w:val="24"/>
                <w:szCs w:val="24"/>
                <w:rtl/>
                <w:lang w:eastAsia="he-IL"/>
              </w:rPr>
              <w:t>1</w:t>
            </w:r>
            <w:r w:rsidR="00384E9A" w:rsidRPr="002D68FB">
              <w:rPr>
                <w:rFonts w:ascii="David" w:hAnsi="David" w:cs="David" w:hint="cs"/>
                <w:b/>
                <w:bCs/>
                <w:color w:val="080908"/>
                <w:sz w:val="24"/>
                <w:szCs w:val="24"/>
                <w:rtl/>
                <w:lang w:eastAsia="he-IL"/>
              </w:rPr>
              <w:t>6</w:t>
            </w:r>
          </w:p>
        </w:tc>
        <w:tc>
          <w:tcPr>
            <w:tcW w:w="0" w:type="auto"/>
            <w:shd w:val="clear" w:color="auto" w:fill="auto"/>
          </w:tcPr>
          <w:p w14:paraId="103A9C78" w14:textId="0676B8B5" w:rsidR="009579CB" w:rsidRPr="002D68FB" w:rsidRDefault="009579CB" w:rsidP="002D68FB">
            <w:pPr>
              <w:spacing w:line="360" w:lineRule="atLeast"/>
              <w:jc w:val="center"/>
              <w:rPr>
                <w:rFonts w:ascii="David" w:eastAsia="Calibri" w:hAnsi="David" w:cs="David"/>
                <w:color w:val="080908"/>
                <w:sz w:val="24"/>
                <w:szCs w:val="24"/>
                <w:rtl/>
              </w:rPr>
            </w:pPr>
          </w:p>
        </w:tc>
        <w:tc>
          <w:tcPr>
            <w:tcW w:w="1095" w:type="dxa"/>
            <w:shd w:val="clear" w:color="auto" w:fill="auto"/>
          </w:tcPr>
          <w:p w14:paraId="33915A65" w14:textId="3BAA11B9" w:rsidR="009579CB" w:rsidRPr="002D68FB" w:rsidRDefault="009579CB" w:rsidP="002D68FB">
            <w:pPr>
              <w:tabs>
                <w:tab w:val="left" w:pos="233"/>
              </w:tabs>
              <w:spacing w:line="360" w:lineRule="atLeast"/>
              <w:jc w:val="center"/>
              <w:rPr>
                <w:rFonts w:ascii="David" w:eastAsia="Calibri" w:hAnsi="David" w:cs="David"/>
                <w:color w:val="080908"/>
                <w:sz w:val="24"/>
                <w:szCs w:val="24"/>
                <w:rtl/>
              </w:rPr>
            </w:pPr>
          </w:p>
        </w:tc>
        <w:tc>
          <w:tcPr>
            <w:tcW w:w="1270" w:type="dxa"/>
            <w:shd w:val="clear" w:color="auto" w:fill="auto"/>
          </w:tcPr>
          <w:p w14:paraId="6A45B45F" w14:textId="5623EF8F" w:rsidR="009579CB" w:rsidRPr="002D68FB" w:rsidRDefault="009579CB" w:rsidP="002D68FB">
            <w:pPr>
              <w:spacing w:line="360" w:lineRule="atLeast"/>
              <w:jc w:val="center"/>
              <w:rPr>
                <w:rFonts w:ascii="David" w:eastAsia="Calibri" w:hAnsi="David" w:cs="David"/>
                <w:color w:val="080908"/>
                <w:sz w:val="24"/>
                <w:szCs w:val="24"/>
                <w:rtl/>
              </w:rPr>
            </w:pPr>
          </w:p>
        </w:tc>
        <w:tc>
          <w:tcPr>
            <w:tcW w:w="2591" w:type="dxa"/>
            <w:shd w:val="clear" w:color="auto" w:fill="auto"/>
          </w:tcPr>
          <w:p w14:paraId="0F259EFE" w14:textId="77777777" w:rsidR="009579CB" w:rsidRPr="002D68FB" w:rsidRDefault="009579CB" w:rsidP="002D68FB">
            <w:pPr>
              <w:spacing w:line="360" w:lineRule="atLeast"/>
              <w:jc w:val="left"/>
              <w:rPr>
                <w:rFonts w:ascii="David" w:hAnsi="David" w:cs="David"/>
                <w:color w:val="080908"/>
                <w:sz w:val="24"/>
                <w:szCs w:val="24"/>
                <w:rtl/>
              </w:rPr>
            </w:pPr>
            <w:r w:rsidRPr="002D68FB">
              <w:rPr>
                <w:rFonts w:ascii="David" w:hAnsi="David" w:cs="David"/>
                <w:color w:val="080908"/>
                <w:sz w:val="24"/>
                <w:szCs w:val="24"/>
                <w:rtl/>
              </w:rPr>
              <w:t xml:space="preserve">מה לגבי תוספת השקעות שידרשו במהלך 5 השנים הראשונות ולאחר מכן? האם בעלי המניות ידוללו? האם תהיה התחייבות של </w:t>
            </w:r>
            <w:proofErr w:type="spellStart"/>
            <w:r w:rsidRPr="002D68FB">
              <w:rPr>
                <w:rFonts w:ascii="David" w:hAnsi="David" w:cs="David"/>
                <w:color w:val="080908"/>
                <w:sz w:val="24"/>
                <w:szCs w:val="24"/>
                <w:rtl/>
              </w:rPr>
              <w:t>מייגל</w:t>
            </w:r>
            <w:proofErr w:type="spellEnd"/>
            <w:r w:rsidRPr="002D68FB">
              <w:rPr>
                <w:rFonts w:ascii="David" w:hAnsi="David" w:cs="David"/>
                <w:color w:val="080908"/>
                <w:sz w:val="24"/>
                <w:szCs w:val="24"/>
                <w:rtl/>
              </w:rPr>
              <w:t xml:space="preserve"> ותל חי להוסיף השקעות שידרשו ו/או לתמוך בהפסדים תפעוליים במידה ויהיו?</w:t>
            </w:r>
          </w:p>
        </w:tc>
        <w:tc>
          <w:tcPr>
            <w:tcW w:w="1970" w:type="dxa"/>
            <w:shd w:val="clear" w:color="auto" w:fill="auto"/>
          </w:tcPr>
          <w:p w14:paraId="04870347" w14:textId="5A82C8A0" w:rsidR="007733AF" w:rsidRPr="002D68FB" w:rsidRDefault="00D1663F" w:rsidP="002D68FB">
            <w:pPr>
              <w:spacing w:line="360" w:lineRule="atLeast"/>
              <w:jc w:val="both"/>
              <w:rPr>
                <w:rFonts w:ascii="David" w:eastAsia="Calibri" w:hAnsi="David" w:cs="David"/>
                <w:color w:val="080908"/>
                <w:sz w:val="24"/>
                <w:szCs w:val="24"/>
                <w:rtl/>
              </w:rPr>
            </w:pPr>
            <w:r w:rsidRPr="002D68FB">
              <w:rPr>
                <w:rFonts w:ascii="David" w:eastAsia="Calibri" w:hAnsi="David" w:cs="David" w:hint="cs"/>
                <w:color w:val="080908"/>
                <w:sz w:val="24"/>
                <w:szCs w:val="24"/>
                <w:rtl/>
              </w:rPr>
              <w:t xml:space="preserve">אין התחייבות מצד המכללה </w:t>
            </w:r>
            <w:proofErr w:type="spellStart"/>
            <w:r w:rsidRPr="002D68FB">
              <w:rPr>
                <w:rFonts w:ascii="David" w:eastAsia="Calibri" w:hAnsi="David" w:cs="David" w:hint="cs"/>
                <w:color w:val="080908"/>
                <w:sz w:val="24"/>
                <w:szCs w:val="24"/>
                <w:rtl/>
              </w:rPr>
              <w:t>ומיגל</w:t>
            </w:r>
            <w:proofErr w:type="spellEnd"/>
            <w:r w:rsidRPr="002D68FB">
              <w:rPr>
                <w:rFonts w:ascii="David" w:eastAsia="Calibri" w:hAnsi="David" w:cs="David" w:hint="cs"/>
                <w:color w:val="080908"/>
                <w:sz w:val="24"/>
                <w:szCs w:val="24"/>
                <w:rtl/>
              </w:rPr>
              <w:t xml:space="preserve"> </w:t>
            </w:r>
            <w:r w:rsidRPr="002D68FB">
              <w:rPr>
                <w:rFonts w:ascii="David" w:hAnsi="David" w:cs="David"/>
                <w:color w:val="080908"/>
                <w:sz w:val="24"/>
                <w:szCs w:val="24"/>
                <w:rtl/>
              </w:rPr>
              <w:t>להוסיף השקעות שידרשו ו/או לתמוך בהפסדים תפעוליים במידה ויהיו</w:t>
            </w:r>
            <w:r w:rsidRPr="002D68FB">
              <w:rPr>
                <w:rFonts w:ascii="David" w:hAnsi="David" w:cs="David" w:hint="cs"/>
                <w:color w:val="080908"/>
                <w:sz w:val="24"/>
                <w:szCs w:val="24"/>
                <w:rtl/>
              </w:rPr>
              <w:t>.</w:t>
            </w:r>
          </w:p>
          <w:p w14:paraId="66579331" w14:textId="48B69C50" w:rsidR="00D1663F" w:rsidRPr="002D68FB" w:rsidRDefault="00D1663F" w:rsidP="002D68FB">
            <w:pPr>
              <w:spacing w:line="360" w:lineRule="atLeast"/>
              <w:jc w:val="both"/>
              <w:rPr>
                <w:rFonts w:ascii="David" w:eastAsia="Calibri" w:hAnsi="David" w:cs="David"/>
                <w:color w:val="080908"/>
                <w:sz w:val="24"/>
                <w:szCs w:val="24"/>
                <w:rtl/>
              </w:rPr>
            </w:pPr>
          </w:p>
          <w:p w14:paraId="31514121" w14:textId="2260BEBC" w:rsidR="009579CB" w:rsidRPr="002D68FB" w:rsidRDefault="009579CB" w:rsidP="002D68FB">
            <w:pPr>
              <w:spacing w:line="360" w:lineRule="atLeast"/>
              <w:jc w:val="both"/>
              <w:rPr>
                <w:rFonts w:ascii="David" w:eastAsia="Calibri" w:hAnsi="David" w:cs="David"/>
                <w:color w:val="080908"/>
                <w:sz w:val="24"/>
                <w:szCs w:val="24"/>
                <w:rtl/>
              </w:rPr>
            </w:pPr>
            <w:r w:rsidRPr="002D68FB">
              <w:rPr>
                <w:rFonts w:ascii="David" w:eastAsia="Calibri" w:hAnsi="David" w:cs="David" w:hint="cs"/>
                <w:color w:val="080908"/>
                <w:sz w:val="24"/>
                <w:szCs w:val="24"/>
                <w:rtl/>
              </w:rPr>
              <w:t xml:space="preserve">שינוי מבנה הבעלות בחברה הייעודית </w:t>
            </w:r>
            <w:r w:rsidRPr="002D68FB">
              <w:rPr>
                <w:rFonts w:ascii="David" w:eastAsia="Calibri" w:hAnsi="David" w:cs="David"/>
                <w:color w:val="080908"/>
                <w:sz w:val="24"/>
                <w:szCs w:val="24"/>
                <w:rtl/>
              </w:rPr>
              <w:t xml:space="preserve">בתקופת ההתקשרות </w:t>
            </w:r>
            <w:r w:rsidR="00D1663F" w:rsidRPr="002D68FB">
              <w:rPr>
                <w:rFonts w:ascii="David" w:eastAsia="Calibri" w:hAnsi="David" w:cs="David" w:hint="cs"/>
                <w:color w:val="080908"/>
                <w:sz w:val="24"/>
                <w:szCs w:val="24"/>
                <w:rtl/>
              </w:rPr>
              <w:t xml:space="preserve">מותנה </w:t>
            </w:r>
            <w:r w:rsidRPr="002D68FB">
              <w:rPr>
                <w:rFonts w:ascii="David" w:eastAsia="Calibri" w:hAnsi="David" w:cs="David"/>
                <w:color w:val="080908"/>
                <w:sz w:val="24"/>
                <w:szCs w:val="24"/>
                <w:rtl/>
              </w:rPr>
              <w:t xml:space="preserve"> באישור מראש ובכתב מהמשרד</w:t>
            </w:r>
            <w:r w:rsidR="00D1663F" w:rsidRPr="002D68FB">
              <w:rPr>
                <w:rFonts w:ascii="David" w:eastAsia="Calibri" w:hAnsi="David" w:cs="David" w:hint="cs"/>
                <w:color w:val="080908"/>
                <w:sz w:val="24"/>
                <w:szCs w:val="24"/>
                <w:rtl/>
              </w:rPr>
              <w:t xml:space="preserve"> בהתאם לשיקול דעתו</w:t>
            </w:r>
            <w:r w:rsidRPr="002D68FB">
              <w:rPr>
                <w:rFonts w:ascii="David" w:eastAsia="Calibri" w:hAnsi="David" w:cs="David" w:hint="cs"/>
                <w:color w:val="080908"/>
                <w:sz w:val="24"/>
                <w:szCs w:val="24"/>
                <w:rtl/>
              </w:rPr>
              <w:t xml:space="preserve"> כמפורט בסעיף 10.1.4. </w:t>
            </w:r>
          </w:p>
        </w:tc>
      </w:tr>
      <w:tr w:rsidR="00E96EF0" w:rsidRPr="002D68FB" w14:paraId="624AF6F7" w14:textId="77777777" w:rsidTr="00967B8B">
        <w:trPr>
          <w:cantSplit/>
          <w:trHeight w:val="639"/>
        </w:trPr>
        <w:tc>
          <w:tcPr>
            <w:tcW w:w="0" w:type="auto"/>
            <w:shd w:val="clear" w:color="auto" w:fill="auto"/>
          </w:tcPr>
          <w:p w14:paraId="46722283" w14:textId="65D5C541" w:rsidR="00E96EF0" w:rsidRPr="002D68FB" w:rsidRDefault="00E96EF0" w:rsidP="002D68FB">
            <w:pPr>
              <w:overflowPunct w:val="0"/>
              <w:autoSpaceDE w:val="0"/>
              <w:autoSpaceDN w:val="0"/>
              <w:adjustRightInd w:val="0"/>
              <w:spacing w:after="160" w:line="360" w:lineRule="atLeast"/>
              <w:contextualSpacing/>
              <w:jc w:val="center"/>
              <w:rPr>
                <w:rFonts w:ascii="David" w:hAnsi="David" w:cs="David"/>
                <w:b/>
                <w:bCs/>
                <w:color w:val="080908"/>
                <w:sz w:val="24"/>
                <w:szCs w:val="24"/>
                <w:rtl/>
                <w:lang w:eastAsia="he-IL"/>
              </w:rPr>
            </w:pPr>
            <w:r w:rsidRPr="002D68FB">
              <w:rPr>
                <w:rFonts w:ascii="David" w:hAnsi="David" w:cs="David" w:hint="cs"/>
                <w:b/>
                <w:bCs/>
                <w:color w:val="080908"/>
                <w:sz w:val="24"/>
                <w:szCs w:val="24"/>
                <w:rtl/>
                <w:lang w:eastAsia="he-IL"/>
              </w:rPr>
              <w:lastRenderedPageBreak/>
              <w:t>1</w:t>
            </w:r>
            <w:r w:rsidR="00384E9A" w:rsidRPr="002D68FB">
              <w:rPr>
                <w:rFonts w:ascii="David" w:hAnsi="David" w:cs="David" w:hint="cs"/>
                <w:b/>
                <w:bCs/>
                <w:color w:val="080908"/>
                <w:sz w:val="24"/>
                <w:szCs w:val="24"/>
                <w:rtl/>
                <w:lang w:eastAsia="he-IL"/>
              </w:rPr>
              <w:t>7</w:t>
            </w:r>
          </w:p>
        </w:tc>
        <w:tc>
          <w:tcPr>
            <w:tcW w:w="0" w:type="auto"/>
            <w:shd w:val="clear" w:color="auto" w:fill="auto"/>
          </w:tcPr>
          <w:p w14:paraId="23A2CB9E" w14:textId="77777777" w:rsidR="00E96EF0" w:rsidRPr="002D68FB" w:rsidRDefault="00E96EF0" w:rsidP="002D68FB">
            <w:pPr>
              <w:spacing w:line="360" w:lineRule="atLeast"/>
              <w:jc w:val="center"/>
              <w:rPr>
                <w:rFonts w:ascii="David" w:eastAsia="Calibri" w:hAnsi="David" w:cs="David"/>
                <w:color w:val="080908"/>
                <w:sz w:val="24"/>
                <w:szCs w:val="24"/>
                <w:rtl/>
              </w:rPr>
            </w:pPr>
          </w:p>
        </w:tc>
        <w:tc>
          <w:tcPr>
            <w:tcW w:w="1095" w:type="dxa"/>
            <w:shd w:val="clear" w:color="auto" w:fill="auto"/>
          </w:tcPr>
          <w:p w14:paraId="376A1F93" w14:textId="77777777" w:rsidR="00E96EF0" w:rsidRPr="002D68FB" w:rsidRDefault="00E96EF0" w:rsidP="002D68FB">
            <w:pPr>
              <w:tabs>
                <w:tab w:val="left" w:pos="233"/>
              </w:tabs>
              <w:spacing w:line="360" w:lineRule="atLeast"/>
              <w:jc w:val="center"/>
              <w:rPr>
                <w:rFonts w:ascii="David" w:eastAsia="Calibri" w:hAnsi="David" w:cs="David"/>
                <w:color w:val="080908"/>
                <w:sz w:val="24"/>
                <w:szCs w:val="24"/>
                <w:rtl/>
              </w:rPr>
            </w:pPr>
          </w:p>
        </w:tc>
        <w:tc>
          <w:tcPr>
            <w:tcW w:w="1270" w:type="dxa"/>
            <w:shd w:val="clear" w:color="auto" w:fill="auto"/>
          </w:tcPr>
          <w:p w14:paraId="7D4A2690" w14:textId="77777777" w:rsidR="00E96EF0" w:rsidRPr="002D68FB" w:rsidRDefault="00E96EF0" w:rsidP="002D68FB">
            <w:pPr>
              <w:spacing w:line="360" w:lineRule="atLeast"/>
              <w:jc w:val="center"/>
              <w:rPr>
                <w:rFonts w:ascii="David" w:eastAsia="Calibri" w:hAnsi="David" w:cs="David"/>
                <w:color w:val="080908"/>
                <w:sz w:val="24"/>
                <w:szCs w:val="24"/>
                <w:rtl/>
              </w:rPr>
            </w:pPr>
          </w:p>
        </w:tc>
        <w:tc>
          <w:tcPr>
            <w:tcW w:w="2591" w:type="dxa"/>
            <w:shd w:val="clear" w:color="auto" w:fill="auto"/>
          </w:tcPr>
          <w:p w14:paraId="20B64C30" w14:textId="77777777" w:rsidR="00E96EF0" w:rsidRPr="002D68FB" w:rsidRDefault="00E96EF0" w:rsidP="002D68FB">
            <w:pPr>
              <w:spacing w:line="360" w:lineRule="atLeast"/>
              <w:jc w:val="left"/>
              <w:rPr>
                <w:rFonts w:ascii="David" w:hAnsi="David" w:cs="David"/>
                <w:color w:val="080908"/>
                <w:sz w:val="24"/>
                <w:szCs w:val="24"/>
                <w:rtl/>
              </w:rPr>
            </w:pPr>
            <w:r w:rsidRPr="002D68FB">
              <w:rPr>
                <w:rFonts w:ascii="David" w:hAnsi="David" w:cs="David"/>
                <w:color w:val="080908"/>
                <w:sz w:val="24"/>
                <w:szCs w:val="24"/>
                <w:rtl/>
              </w:rPr>
              <w:t>האם קיימת מגבלה כל</w:t>
            </w:r>
            <w:r w:rsidRPr="002D68FB">
              <w:rPr>
                <w:rFonts w:ascii="David" w:hAnsi="David" w:cs="David" w:hint="cs"/>
                <w:color w:val="080908"/>
                <w:sz w:val="24"/>
                <w:szCs w:val="24"/>
                <w:rtl/>
              </w:rPr>
              <w:t xml:space="preserve"> </w:t>
            </w:r>
            <w:r w:rsidRPr="002D68FB">
              <w:rPr>
                <w:rFonts w:ascii="David" w:hAnsi="David" w:cs="David"/>
                <w:color w:val="080908"/>
                <w:sz w:val="24"/>
                <w:szCs w:val="24"/>
                <w:rtl/>
              </w:rPr>
              <w:t xml:space="preserve">שהיא להשקיע במניות המיזמים שיגיעו למכון המזון?  </w:t>
            </w:r>
          </w:p>
        </w:tc>
        <w:tc>
          <w:tcPr>
            <w:tcW w:w="1970" w:type="dxa"/>
            <w:shd w:val="clear" w:color="auto" w:fill="auto"/>
          </w:tcPr>
          <w:p w14:paraId="33780822" w14:textId="77777777" w:rsidR="00E96EF0" w:rsidRPr="002D68FB" w:rsidRDefault="00FD480C" w:rsidP="002D68FB">
            <w:pPr>
              <w:spacing w:line="360" w:lineRule="atLeast"/>
              <w:jc w:val="both"/>
              <w:rPr>
                <w:rFonts w:ascii="David" w:eastAsia="Calibri" w:hAnsi="David" w:cs="David"/>
                <w:color w:val="080908"/>
                <w:sz w:val="24"/>
                <w:szCs w:val="24"/>
                <w:rtl/>
              </w:rPr>
            </w:pPr>
            <w:r w:rsidRPr="002D68FB">
              <w:rPr>
                <w:rFonts w:ascii="David" w:eastAsia="Calibri" w:hAnsi="David" w:cs="David" w:hint="cs"/>
                <w:color w:val="080908"/>
                <w:sz w:val="24"/>
                <w:szCs w:val="24"/>
                <w:rtl/>
              </w:rPr>
              <w:t xml:space="preserve">בהתאם לסעיף 28.4 בנספח טו כל חבות או התחייבות של המכון לרבות השקעה במניות מיזמים מצריכה אישור מראש ובכתב של המשרד. </w:t>
            </w:r>
          </w:p>
          <w:p w14:paraId="613AB762" w14:textId="77777777" w:rsidR="00AC7B93" w:rsidRPr="002D68FB" w:rsidRDefault="00AC7B93" w:rsidP="002D68FB">
            <w:pPr>
              <w:spacing w:line="360" w:lineRule="atLeast"/>
              <w:jc w:val="both"/>
              <w:rPr>
                <w:rFonts w:ascii="David" w:eastAsia="Calibri" w:hAnsi="David" w:cs="David"/>
                <w:color w:val="080908"/>
                <w:sz w:val="24"/>
                <w:szCs w:val="24"/>
                <w:rtl/>
              </w:rPr>
            </w:pPr>
          </w:p>
          <w:p w14:paraId="458EFEDE" w14:textId="77777777" w:rsidR="00AC7B93" w:rsidRPr="002D68FB" w:rsidRDefault="00AC7B93" w:rsidP="002D68FB">
            <w:pPr>
              <w:spacing w:line="360" w:lineRule="atLeast"/>
              <w:jc w:val="both"/>
              <w:rPr>
                <w:rFonts w:ascii="David" w:eastAsia="Calibri" w:hAnsi="David" w:cs="David"/>
                <w:color w:val="080908"/>
                <w:sz w:val="24"/>
                <w:szCs w:val="24"/>
                <w:rtl/>
              </w:rPr>
            </w:pPr>
          </w:p>
          <w:p w14:paraId="0C959A3E" w14:textId="7440229D" w:rsidR="00FD480C" w:rsidRPr="002D68FB" w:rsidRDefault="00544A73" w:rsidP="002D68FB">
            <w:pPr>
              <w:spacing w:line="360" w:lineRule="atLeast"/>
              <w:jc w:val="both"/>
              <w:rPr>
                <w:rFonts w:ascii="David" w:eastAsia="Calibri" w:hAnsi="David" w:cs="David"/>
                <w:color w:val="080908"/>
                <w:sz w:val="24"/>
                <w:szCs w:val="24"/>
                <w:rtl/>
              </w:rPr>
            </w:pPr>
            <w:r w:rsidRPr="002D68FB">
              <w:rPr>
                <w:rFonts w:ascii="David" w:eastAsia="Calibri" w:hAnsi="David" w:cs="David" w:hint="cs"/>
                <w:color w:val="080908"/>
                <w:sz w:val="24"/>
                <w:szCs w:val="24"/>
                <w:rtl/>
              </w:rPr>
              <w:t>המציעים נדרשים להתחייב על העדר ניגוד עניינים בהתאם לסעיף 10.3 למפרט המכרז ולחתום על</w:t>
            </w:r>
            <w:r w:rsidR="00983801" w:rsidRPr="002D68FB">
              <w:rPr>
                <w:rFonts w:ascii="David" w:eastAsia="Calibri" w:hAnsi="David" w:cs="David" w:hint="cs"/>
                <w:color w:val="080908"/>
                <w:sz w:val="24"/>
                <w:szCs w:val="24"/>
                <w:rtl/>
              </w:rPr>
              <w:t xml:space="preserve"> הצהרה בנוסח האמור בנ</w:t>
            </w:r>
            <w:r w:rsidRPr="002D68FB">
              <w:rPr>
                <w:rFonts w:ascii="David" w:eastAsia="Calibri" w:hAnsi="David" w:cs="David" w:hint="cs"/>
                <w:color w:val="080908"/>
                <w:sz w:val="24"/>
                <w:szCs w:val="24"/>
                <w:rtl/>
              </w:rPr>
              <w:t xml:space="preserve">ספח </w:t>
            </w:r>
            <w:proofErr w:type="spellStart"/>
            <w:r w:rsidRPr="002D68FB">
              <w:rPr>
                <w:rFonts w:ascii="David" w:eastAsia="Calibri" w:hAnsi="David" w:cs="David" w:hint="cs"/>
                <w:color w:val="080908"/>
                <w:sz w:val="24"/>
                <w:szCs w:val="24"/>
                <w:rtl/>
              </w:rPr>
              <w:t>יב</w:t>
            </w:r>
            <w:proofErr w:type="spellEnd"/>
            <w:r w:rsidRPr="002D68FB">
              <w:rPr>
                <w:rFonts w:ascii="David" w:eastAsia="Calibri" w:hAnsi="David" w:cs="David" w:hint="cs"/>
                <w:color w:val="080908"/>
                <w:sz w:val="24"/>
                <w:szCs w:val="24"/>
                <w:rtl/>
              </w:rPr>
              <w:t>'.</w:t>
            </w:r>
          </w:p>
        </w:tc>
      </w:tr>
      <w:tr w:rsidR="00E96EF0" w:rsidRPr="002D68FB" w14:paraId="104C7F79" w14:textId="77777777" w:rsidTr="00967B8B">
        <w:trPr>
          <w:cantSplit/>
          <w:trHeight w:val="639"/>
        </w:trPr>
        <w:tc>
          <w:tcPr>
            <w:tcW w:w="0" w:type="auto"/>
            <w:shd w:val="clear" w:color="auto" w:fill="auto"/>
          </w:tcPr>
          <w:p w14:paraId="37656096" w14:textId="1112FB43" w:rsidR="00E96EF0" w:rsidRPr="002D68FB" w:rsidRDefault="00384E9A" w:rsidP="002D68FB">
            <w:pPr>
              <w:overflowPunct w:val="0"/>
              <w:autoSpaceDE w:val="0"/>
              <w:autoSpaceDN w:val="0"/>
              <w:adjustRightInd w:val="0"/>
              <w:spacing w:after="160" w:line="360" w:lineRule="atLeast"/>
              <w:contextualSpacing/>
              <w:jc w:val="center"/>
              <w:rPr>
                <w:rFonts w:ascii="David" w:hAnsi="David" w:cs="David"/>
                <w:b/>
                <w:bCs/>
                <w:color w:val="080908"/>
                <w:sz w:val="24"/>
                <w:szCs w:val="24"/>
                <w:rtl/>
                <w:lang w:eastAsia="he-IL"/>
              </w:rPr>
            </w:pPr>
            <w:r w:rsidRPr="002D68FB">
              <w:rPr>
                <w:rFonts w:ascii="David" w:hAnsi="David" w:cs="David" w:hint="cs"/>
                <w:b/>
                <w:bCs/>
                <w:color w:val="080908"/>
                <w:sz w:val="24"/>
                <w:szCs w:val="24"/>
                <w:rtl/>
                <w:lang w:eastAsia="he-IL"/>
              </w:rPr>
              <w:t>1</w:t>
            </w:r>
            <w:r w:rsidR="00E53070" w:rsidRPr="002D68FB">
              <w:rPr>
                <w:rFonts w:ascii="David" w:hAnsi="David" w:cs="David" w:hint="cs"/>
                <w:b/>
                <w:bCs/>
                <w:color w:val="080908"/>
                <w:sz w:val="24"/>
                <w:szCs w:val="24"/>
                <w:rtl/>
                <w:lang w:eastAsia="he-IL"/>
              </w:rPr>
              <w:t>8</w:t>
            </w:r>
          </w:p>
        </w:tc>
        <w:tc>
          <w:tcPr>
            <w:tcW w:w="0" w:type="auto"/>
            <w:shd w:val="clear" w:color="auto" w:fill="auto"/>
          </w:tcPr>
          <w:p w14:paraId="47373082" w14:textId="5335A7F6" w:rsidR="00E96EF0" w:rsidRPr="002D68FB" w:rsidRDefault="00E96EF0" w:rsidP="002D68FB">
            <w:pPr>
              <w:spacing w:line="360" w:lineRule="atLeast"/>
              <w:jc w:val="center"/>
              <w:rPr>
                <w:rFonts w:ascii="David" w:eastAsia="Calibri" w:hAnsi="David" w:cs="David"/>
                <w:color w:val="080908"/>
                <w:sz w:val="24"/>
                <w:szCs w:val="24"/>
                <w:rtl/>
              </w:rPr>
            </w:pPr>
          </w:p>
        </w:tc>
        <w:tc>
          <w:tcPr>
            <w:tcW w:w="1095" w:type="dxa"/>
            <w:shd w:val="clear" w:color="auto" w:fill="auto"/>
          </w:tcPr>
          <w:p w14:paraId="2B4CD926" w14:textId="62D9A902" w:rsidR="00E96EF0" w:rsidRPr="002D68FB" w:rsidRDefault="00E96EF0" w:rsidP="002D68FB">
            <w:pPr>
              <w:tabs>
                <w:tab w:val="left" w:pos="233"/>
              </w:tabs>
              <w:spacing w:line="360" w:lineRule="atLeast"/>
              <w:jc w:val="center"/>
              <w:rPr>
                <w:rFonts w:ascii="David" w:eastAsia="Calibri" w:hAnsi="David" w:cs="David"/>
                <w:color w:val="080908"/>
                <w:sz w:val="24"/>
                <w:szCs w:val="24"/>
                <w:rtl/>
              </w:rPr>
            </w:pPr>
          </w:p>
        </w:tc>
        <w:tc>
          <w:tcPr>
            <w:tcW w:w="1270" w:type="dxa"/>
            <w:shd w:val="clear" w:color="auto" w:fill="auto"/>
          </w:tcPr>
          <w:p w14:paraId="3E334C30" w14:textId="1398AAB5" w:rsidR="00E96EF0" w:rsidRPr="002D68FB" w:rsidRDefault="00E96EF0" w:rsidP="002D68FB">
            <w:pPr>
              <w:spacing w:line="360" w:lineRule="atLeast"/>
              <w:jc w:val="center"/>
              <w:rPr>
                <w:rFonts w:ascii="David" w:eastAsia="Calibri" w:hAnsi="David" w:cs="David"/>
                <w:color w:val="080908"/>
                <w:sz w:val="24"/>
                <w:szCs w:val="24"/>
                <w:rtl/>
              </w:rPr>
            </w:pPr>
          </w:p>
        </w:tc>
        <w:tc>
          <w:tcPr>
            <w:tcW w:w="2591" w:type="dxa"/>
            <w:shd w:val="clear" w:color="auto" w:fill="auto"/>
          </w:tcPr>
          <w:p w14:paraId="50FEAEEB" w14:textId="77777777" w:rsidR="00E96EF0" w:rsidRPr="002D68FB" w:rsidRDefault="00E96EF0" w:rsidP="002D68FB">
            <w:pPr>
              <w:spacing w:line="360" w:lineRule="atLeast"/>
              <w:jc w:val="left"/>
              <w:rPr>
                <w:rFonts w:ascii="David" w:hAnsi="David" w:cs="David"/>
                <w:color w:val="080908"/>
                <w:sz w:val="24"/>
                <w:szCs w:val="24"/>
                <w:rtl/>
              </w:rPr>
            </w:pPr>
            <w:r w:rsidRPr="002D68FB">
              <w:rPr>
                <w:rFonts w:ascii="David" w:hAnsi="David" w:cs="David"/>
                <w:color w:val="080908"/>
                <w:sz w:val="24"/>
                <w:szCs w:val="24"/>
                <w:rtl/>
              </w:rPr>
              <w:t>האם לגבי צוות המינימום יש שכר מחייב?</w:t>
            </w:r>
          </w:p>
        </w:tc>
        <w:tc>
          <w:tcPr>
            <w:tcW w:w="1970" w:type="dxa"/>
            <w:shd w:val="clear" w:color="auto" w:fill="auto"/>
          </w:tcPr>
          <w:p w14:paraId="55895346" w14:textId="6EF897A6" w:rsidR="00E96EF0" w:rsidRPr="002D68FB" w:rsidRDefault="00E96EF0" w:rsidP="002D68FB">
            <w:pPr>
              <w:spacing w:line="360" w:lineRule="atLeast"/>
              <w:jc w:val="both"/>
              <w:rPr>
                <w:rFonts w:ascii="David" w:eastAsia="Calibri" w:hAnsi="David" w:cs="David"/>
                <w:color w:val="080908"/>
                <w:sz w:val="24"/>
                <w:szCs w:val="24"/>
                <w:rtl/>
              </w:rPr>
            </w:pPr>
            <w:r w:rsidRPr="002D68FB">
              <w:rPr>
                <w:rFonts w:ascii="David" w:eastAsia="Calibri" w:hAnsi="David" w:cs="David" w:hint="cs"/>
                <w:color w:val="080908"/>
                <w:sz w:val="24"/>
                <w:szCs w:val="24"/>
                <w:rtl/>
              </w:rPr>
              <w:t>לא, ובלבד שהמציע פועל בהתאם לסעיף 7.4 בנספח טו</w:t>
            </w:r>
            <w:r w:rsidR="004B7CC1" w:rsidRPr="002D68FB">
              <w:rPr>
                <w:rFonts w:ascii="David" w:eastAsia="Calibri" w:hAnsi="David" w:cs="David" w:hint="cs"/>
                <w:color w:val="080908"/>
                <w:sz w:val="24"/>
                <w:szCs w:val="24"/>
                <w:rtl/>
              </w:rPr>
              <w:t>.</w:t>
            </w:r>
          </w:p>
        </w:tc>
      </w:tr>
      <w:tr w:rsidR="00E96EF0" w:rsidRPr="002D68FB" w14:paraId="19EF23CF" w14:textId="77777777" w:rsidTr="00967B8B">
        <w:trPr>
          <w:cantSplit/>
          <w:trHeight w:val="639"/>
        </w:trPr>
        <w:tc>
          <w:tcPr>
            <w:tcW w:w="0" w:type="auto"/>
            <w:shd w:val="clear" w:color="auto" w:fill="auto"/>
          </w:tcPr>
          <w:p w14:paraId="61C2ECAB" w14:textId="38DF4551" w:rsidR="00E96EF0" w:rsidRPr="002D68FB" w:rsidRDefault="00E53070" w:rsidP="002D68FB">
            <w:pPr>
              <w:overflowPunct w:val="0"/>
              <w:autoSpaceDE w:val="0"/>
              <w:autoSpaceDN w:val="0"/>
              <w:adjustRightInd w:val="0"/>
              <w:spacing w:after="160" w:line="360" w:lineRule="atLeast"/>
              <w:contextualSpacing/>
              <w:jc w:val="center"/>
              <w:rPr>
                <w:rFonts w:ascii="David" w:hAnsi="David" w:cs="David"/>
                <w:b/>
                <w:bCs/>
                <w:color w:val="080908"/>
                <w:sz w:val="24"/>
                <w:szCs w:val="24"/>
                <w:rtl/>
                <w:lang w:eastAsia="he-IL"/>
              </w:rPr>
            </w:pPr>
            <w:r w:rsidRPr="002D68FB">
              <w:rPr>
                <w:rFonts w:ascii="David" w:hAnsi="David" w:cs="David" w:hint="cs"/>
                <w:b/>
                <w:bCs/>
                <w:color w:val="080908"/>
                <w:sz w:val="24"/>
                <w:szCs w:val="24"/>
                <w:rtl/>
                <w:lang w:eastAsia="he-IL"/>
              </w:rPr>
              <w:t>19</w:t>
            </w:r>
          </w:p>
        </w:tc>
        <w:tc>
          <w:tcPr>
            <w:tcW w:w="0" w:type="auto"/>
            <w:shd w:val="clear" w:color="auto" w:fill="auto"/>
          </w:tcPr>
          <w:p w14:paraId="0DFE404E" w14:textId="77777777" w:rsidR="00E96EF0" w:rsidRPr="002D68FB" w:rsidRDefault="00E96EF0" w:rsidP="002D68FB">
            <w:pPr>
              <w:spacing w:line="360" w:lineRule="atLeast"/>
              <w:jc w:val="center"/>
              <w:rPr>
                <w:rFonts w:ascii="David" w:eastAsia="Calibri" w:hAnsi="David" w:cs="David"/>
                <w:color w:val="080908"/>
                <w:sz w:val="24"/>
                <w:szCs w:val="24"/>
                <w:rtl/>
              </w:rPr>
            </w:pPr>
          </w:p>
        </w:tc>
        <w:tc>
          <w:tcPr>
            <w:tcW w:w="1095" w:type="dxa"/>
            <w:shd w:val="clear" w:color="auto" w:fill="auto"/>
          </w:tcPr>
          <w:p w14:paraId="6DF59E31" w14:textId="77777777" w:rsidR="00E96EF0" w:rsidRPr="002D68FB" w:rsidRDefault="00E96EF0" w:rsidP="002D68FB">
            <w:pPr>
              <w:tabs>
                <w:tab w:val="left" w:pos="233"/>
              </w:tabs>
              <w:spacing w:line="360" w:lineRule="atLeast"/>
              <w:jc w:val="center"/>
              <w:rPr>
                <w:rFonts w:ascii="David" w:eastAsia="Calibri" w:hAnsi="David" w:cs="David"/>
                <w:color w:val="080908"/>
                <w:sz w:val="24"/>
                <w:szCs w:val="24"/>
                <w:rtl/>
              </w:rPr>
            </w:pPr>
          </w:p>
        </w:tc>
        <w:tc>
          <w:tcPr>
            <w:tcW w:w="1270" w:type="dxa"/>
            <w:shd w:val="clear" w:color="auto" w:fill="auto"/>
          </w:tcPr>
          <w:p w14:paraId="02C29DF0" w14:textId="77777777" w:rsidR="00E96EF0" w:rsidRPr="002D68FB" w:rsidRDefault="00E96EF0" w:rsidP="002D68FB">
            <w:pPr>
              <w:spacing w:line="360" w:lineRule="atLeast"/>
              <w:jc w:val="center"/>
              <w:rPr>
                <w:rFonts w:ascii="David" w:eastAsia="Calibri" w:hAnsi="David" w:cs="David"/>
                <w:color w:val="080908"/>
                <w:sz w:val="24"/>
                <w:szCs w:val="24"/>
                <w:rtl/>
              </w:rPr>
            </w:pPr>
          </w:p>
        </w:tc>
        <w:tc>
          <w:tcPr>
            <w:tcW w:w="2591" w:type="dxa"/>
            <w:shd w:val="clear" w:color="auto" w:fill="auto"/>
          </w:tcPr>
          <w:p w14:paraId="7F31B575" w14:textId="77777777" w:rsidR="00E96EF0" w:rsidRPr="002D68FB" w:rsidRDefault="00E96EF0" w:rsidP="002D68FB">
            <w:pPr>
              <w:spacing w:line="360" w:lineRule="atLeast"/>
              <w:jc w:val="left"/>
              <w:rPr>
                <w:rFonts w:ascii="David" w:hAnsi="David" w:cs="David"/>
                <w:color w:val="080908"/>
                <w:sz w:val="24"/>
                <w:szCs w:val="24"/>
                <w:rtl/>
              </w:rPr>
            </w:pPr>
            <w:r w:rsidRPr="002D68FB">
              <w:rPr>
                <w:rFonts w:ascii="David" w:hAnsi="David" w:cs="David"/>
                <w:color w:val="080908"/>
                <w:sz w:val="24"/>
                <w:szCs w:val="24"/>
                <w:rtl/>
              </w:rPr>
              <w:t>האם עוד אקדמיות ומכוני מחקר רשאים לגשת כשותפים להגשה?</w:t>
            </w:r>
          </w:p>
        </w:tc>
        <w:tc>
          <w:tcPr>
            <w:tcW w:w="1970" w:type="dxa"/>
            <w:shd w:val="clear" w:color="auto" w:fill="auto"/>
          </w:tcPr>
          <w:p w14:paraId="310B4F54" w14:textId="19ABE54A" w:rsidR="00E96EF0" w:rsidRPr="002D68FB" w:rsidRDefault="0091516E" w:rsidP="002D68FB">
            <w:pPr>
              <w:spacing w:line="360" w:lineRule="atLeast"/>
              <w:jc w:val="both"/>
              <w:rPr>
                <w:rFonts w:ascii="David" w:eastAsia="Calibri" w:hAnsi="David" w:cs="David"/>
                <w:color w:val="080908"/>
                <w:sz w:val="24"/>
                <w:szCs w:val="24"/>
                <w:rtl/>
              </w:rPr>
            </w:pPr>
            <w:r w:rsidRPr="002D68FB">
              <w:rPr>
                <w:rFonts w:ascii="David" w:eastAsia="Calibri" w:hAnsi="David" w:cs="David" w:hint="cs"/>
                <w:color w:val="080908"/>
                <w:sz w:val="24"/>
                <w:szCs w:val="24"/>
                <w:rtl/>
              </w:rPr>
              <w:t>כל גוף שעומד בתנאי המכרז רשאי להגיש הצעתו למכרז.</w:t>
            </w:r>
          </w:p>
        </w:tc>
      </w:tr>
      <w:tr w:rsidR="00E96EF0" w:rsidRPr="002D68FB" w14:paraId="4FEDD6D0" w14:textId="77777777" w:rsidTr="00967B8B">
        <w:trPr>
          <w:cantSplit/>
          <w:trHeight w:val="639"/>
        </w:trPr>
        <w:tc>
          <w:tcPr>
            <w:tcW w:w="0" w:type="auto"/>
            <w:shd w:val="clear" w:color="auto" w:fill="auto"/>
          </w:tcPr>
          <w:p w14:paraId="063D6AF5" w14:textId="6D7FB83A" w:rsidR="00E96EF0" w:rsidRPr="002D68FB" w:rsidRDefault="00E53070" w:rsidP="002D68FB">
            <w:pPr>
              <w:overflowPunct w:val="0"/>
              <w:autoSpaceDE w:val="0"/>
              <w:autoSpaceDN w:val="0"/>
              <w:adjustRightInd w:val="0"/>
              <w:spacing w:after="160" w:line="360" w:lineRule="atLeast"/>
              <w:contextualSpacing/>
              <w:jc w:val="center"/>
              <w:rPr>
                <w:rFonts w:ascii="David" w:hAnsi="David" w:cs="David"/>
                <w:b/>
                <w:bCs/>
                <w:color w:val="080908"/>
                <w:sz w:val="24"/>
                <w:szCs w:val="24"/>
                <w:rtl/>
                <w:lang w:eastAsia="he-IL"/>
              </w:rPr>
            </w:pPr>
            <w:r w:rsidRPr="002D68FB">
              <w:rPr>
                <w:rFonts w:ascii="David" w:hAnsi="David" w:cs="David" w:hint="cs"/>
                <w:b/>
                <w:bCs/>
                <w:color w:val="080908"/>
                <w:sz w:val="24"/>
                <w:szCs w:val="24"/>
                <w:rtl/>
                <w:lang w:eastAsia="he-IL"/>
              </w:rPr>
              <w:lastRenderedPageBreak/>
              <w:t>20</w:t>
            </w:r>
          </w:p>
        </w:tc>
        <w:tc>
          <w:tcPr>
            <w:tcW w:w="0" w:type="auto"/>
            <w:shd w:val="clear" w:color="auto" w:fill="auto"/>
          </w:tcPr>
          <w:p w14:paraId="7D3CF9AA" w14:textId="01BFFA49" w:rsidR="00E96EF0" w:rsidRPr="002D68FB" w:rsidRDefault="00E96EF0" w:rsidP="002D68FB">
            <w:pPr>
              <w:spacing w:line="360" w:lineRule="atLeast"/>
              <w:jc w:val="center"/>
              <w:rPr>
                <w:rFonts w:ascii="David" w:eastAsia="Calibri" w:hAnsi="David" w:cs="David"/>
                <w:color w:val="080908"/>
                <w:sz w:val="24"/>
                <w:szCs w:val="24"/>
                <w:rtl/>
              </w:rPr>
            </w:pPr>
          </w:p>
        </w:tc>
        <w:tc>
          <w:tcPr>
            <w:tcW w:w="1095" w:type="dxa"/>
            <w:shd w:val="clear" w:color="auto" w:fill="auto"/>
          </w:tcPr>
          <w:p w14:paraId="2742E599" w14:textId="6B56F348" w:rsidR="00E96EF0" w:rsidRPr="002D68FB" w:rsidRDefault="00E96EF0" w:rsidP="002D68FB">
            <w:pPr>
              <w:tabs>
                <w:tab w:val="left" w:pos="233"/>
              </w:tabs>
              <w:spacing w:line="360" w:lineRule="atLeast"/>
              <w:jc w:val="center"/>
              <w:rPr>
                <w:rFonts w:ascii="David" w:eastAsia="Calibri" w:hAnsi="David" w:cs="David"/>
                <w:color w:val="080908"/>
                <w:sz w:val="24"/>
                <w:szCs w:val="24"/>
                <w:rtl/>
              </w:rPr>
            </w:pPr>
          </w:p>
        </w:tc>
        <w:tc>
          <w:tcPr>
            <w:tcW w:w="1270" w:type="dxa"/>
            <w:shd w:val="clear" w:color="auto" w:fill="auto"/>
          </w:tcPr>
          <w:p w14:paraId="4C6ED55B" w14:textId="4C797A55" w:rsidR="00E96EF0" w:rsidRPr="002D68FB" w:rsidRDefault="00E96EF0" w:rsidP="002D68FB">
            <w:pPr>
              <w:spacing w:line="360" w:lineRule="atLeast"/>
              <w:jc w:val="center"/>
              <w:rPr>
                <w:rFonts w:ascii="David" w:eastAsia="Calibri" w:hAnsi="David" w:cs="David"/>
                <w:color w:val="080908"/>
                <w:sz w:val="24"/>
                <w:szCs w:val="24"/>
                <w:rtl/>
              </w:rPr>
            </w:pPr>
          </w:p>
        </w:tc>
        <w:tc>
          <w:tcPr>
            <w:tcW w:w="2591" w:type="dxa"/>
            <w:shd w:val="clear" w:color="auto" w:fill="auto"/>
          </w:tcPr>
          <w:p w14:paraId="52FBD56E" w14:textId="77777777" w:rsidR="00E96EF0" w:rsidRPr="002D68FB" w:rsidRDefault="00E96EF0" w:rsidP="002D68FB">
            <w:pPr>
              <w:spacing w:line="360" w:lineRule="atLeast"/>
              <w:jc w:val="left"/>
              <w:rPr>
                <w:rFonts w:ascii="David" w:hAnsi="David" w:cs="David"/>
                <w:color w:val="080908"/>
                <w:sz w:val="24"/>
                <w:szCs w:val="24"/>
                <w:rtl/>
              </w:rPr>
            </w:pPr>
            <w:r w:rsidRPr="002D68FB">
              <w:rPr>
                <w:rFonts w:ascii="David" w:hAnsi="David" w:cs="David"/>
                <w:color w:val="080908"/>
                <w:sz w:val="24"/>
                <w:szCs w:val="24"/>
                <w:rtl/>
              </w:rPr>
              <w:t>במכרז הוצגה תחזית עם הפסדים. כיצד הנכם רואים את המודל העסקי ואת היכולת/האפשרויות של הגורם העסקי להרוויח על השקעתו.</w:t>
            </w:r>
          </w:p>
        </w:tc>
        <w:tc>
          <w:tcPr>
            <w:tcW w:w="1970" w:type="dxa"/>
            <w:shd w:val="clear" w:color="auto" w:fill="auto"/>
          </w:tcPr>
          <w:p w14:paraId="4E0EA3A8" w14:textId="77777777" w:rsidR="001A190F" w:rsidRPr="002D68FB" w:rsidRDefault="0092087B" w:rsidP="002D68FB">
            <w:pPr>
              <w:spacing w:line="360" w:lineRule="atLeast"/>
              <w:jc w:val="both"/>
              <w:rPr>
                <w:rFonts w:ascii="David" w:eastAsia="Calibri" w:hAnsi="David" w:cs="David"/>
                <w:color w:val="080908"/>
                <w:sz w:val="24"/>
                <w:szCs w:val="24"/>
                <w:rtl/>
              </w:rPr>
            </w:pPr>
            <w:r w:rsidRPr="002D68FB">
              <w:rPr>
                <w:rFonts w:ascii="David" w:eastAsia="Calibri" w:hAnsi="David" w:cs="David" w:hint="cs"/>
                <w:color w:val="080908"/>
                <w:sz w:val="24"/>
                <w:szCs w:val="24"/>
                <w:rtl/>
              </w:rPr>
              <w:t xml:space="preserve">ראה פירוט התשלומים שצפוי המשרד לשלם לנותן השירותים </w:t>
            </w:r>
            <w:r w:rsidR="001A190F" w:rsidRPr="002D68FB">
              <w:rPr>
                <w:rFonts w:ascii="David" w:eastAsia="Calibri" w:hAnsi="David" w:cs="David" w:hint="cs"/>
                <w:color w:val="080908"/>
                <w:sz w:val="24"/>
                <w:szCs w:val="24"/>
                <w:rtl/>
              </w:rPr>
              <w:t xml:space="preserve">בסעיפים </w:t>
            </w:r>
          </w:p>
          <w:p w14:paraId="2237C0D8" w14:textId="34F37069" w:rsidR="00E96EF0" w:rsidRPr="002D68FB" w:rsidRDefault="00E96EF0" w:rsidP="002D68FB">
            <w:pPr>
              <w:spacing w:line="360" w:lineRule="atLeast"/>
              <w:jc w:val="both"/>
              <w:rPr>
                <w:rFonts w:ascii="David" w:eastAsia="Calibri" w:hAnsi="David" w:cs="David"/>
                <w:color w:val="080908"/>
                <w:sz w:val="24"/>
                <w:szCs w:val="24"/>
                <w:rtl/>
              </w:rPr>
            </w:pPr>
            <w:r w:rsidRPr="002D68FB">
              <w:rPr>
                <w:rFonts w:ascii="David" w:eastAsia="Calibri" w:hAnsi="David" w:cs="David" w:hint="cs"/>
                <w:color w:val="080908"/>
                <w:sz w:val="24"/>
                <w:szCs w:val="24"/>
                <w:rtl/>
              </w:rPr>
              <w:t>11.1.1 למפרט המכרז</w:t>
            </w:r>
            <w:r w:rsidR="001A190F" w:rsidRPr="002D68FB">
              <w:rPr>
                <w:rFonts w:ascii="David" w:eastAsia="Calibri" w:hAnsi="David" w:cs="David" w:hint="cs"/>
                <w:color w:val="080908"/>
                <w:sz w:val="24"/>
                <w:szCs w:val="24"/>
                <w:rtl/>
              </w:rPr>
              <w:t>,</w:t>
            </w:r>
            <w:r w:rsidRPr="002D68FB">
              <w:rPr>
                <w:rFonts w:ascii="David" w:eastAsia="Calibri" w:hAnsi="David" w:cs="David" w:hint="cs"/>
                <w:color w:val="080908"/>
                <w:sz w:val="24"/>
                <w:szCs w:val="24"/>
                <w:rtl/>
              </w:rPr>
              <w:t xml:space="preserve"> </w:t>
            </w:r>
            <w:r w:rsidR="004B7CC1" w:rsidRPr="002D68FB">
              <w:rPr>
                <w:rFonts w:ascii="David" w:eastAsia="Calibri" w:hAnsi="David" w:cs="David" w:hint="cs"/>
                <w:color w:val="080908"/>
                <w:sz w:val="24"/>
                <w:szCs w:val="24"/>
                <w:rtl/>
              </w:rPr>
              <w:t>11.1.3 למפרט</w:t>
            </w:r>
            <w:r w:rsidR="001A190F" w:rsidRPr="002D68FB">
              <w:rPr>
                <w:rFonts w:ascii="David" w:eastAsia="Calibri" w:hAnsi="David" w:cs="David" w:hint="cs"/>
                <w:color w:val="080908"/>
                <w:sz w:val="24"/>
                <w:szCs w:val="24"/>
                <w:rtl/>
              </w:rPr>
              <w:t xml:space="preserve"> המכרז ו</w:t>
            </w:r>
            <w:r w:rsidR="006F557C" w:rsidRPr="002D68FB">
              <w:rPr>
                <w:rFonts w:ascii="David" w:eastAsia="Calibri" w:hAnsi="David" w:cs="David" w:hint="cs"/>
                <w:color w:val="080908"/>
                <w:sz w:val="24"/>
                <w:szCs w:val="24"/>
                <w:rtl/>
              </w:rPr>
              <w:t>-</w:t>
            </w:r>
            <w:r w:rsidR="004B7CC1" w:rsidRPr="002D68FB">
              <w:rPr>
                <w:rFonts w:ascii="David" w:eastAsia="Calibri" w:hAnsi="David" w:cs="David" w:hint="cs"/>
                <w:color w:val="080908"/>
                <w:sz w:val="24"/>
                <w:szCs w:val="24"/>
                <w:rtl/>
              </w:rPr>
              <w:t xml:space="preserve"> 4.12 למפרט המכרז.</w:t>
            </w:r>
          </w:p>
        </w:tc>
      </w:tr>
    </w:tbl>
    <w:p w14:paraId="7256DA2D" w14:textId="77777777" w:rsidR="0077549D" w:rsidRPr="002D68FB" w:rsidRDefault="0077549D" w:rsidP="002D68FB">
      <w:pPr>
        <w:spacing w:after="0" w:line="360" w:lineRule="atLeast"/>
        <w:rPr>
          <w:rFonts w:ascii="David" w:eastAsia="Calibri" w:hAnsi="David" w:cs="David"/>
          <w:color w:val="080908"/>
          <w:sz w:val="24"/>
          <w:szCs w:val="24"/>
          <w:rtl/>
          <w:lang w:val="en-GB"/>
        </w:rPr>
      </w:pPr>
    </w:p>
    <w:p w14:paraId="08FCF0C7" w14:textId="34A9F22F" w:rsidR="0077549D" w:rsidRPr="002D68FB" w:rsidRDefault="00EF1C2C" w:rsidP="002D68FB">
      <w:pPr>
        <w:spacing w:after="0" w:line="360" w:lineRule="atLeast"/>
        <w:rPr>
          <w:rFonts w:ascii="David" w:eastAsia="Calibri" w:hAnsi="David" w:cs="David"/>
          <w:color w:val="080908"/>
          <w:sz w:val="28"/>
          <w:szCs w:val="28"/>
          <w:rtl/>
        </w:rPr>
      </w:pPr>
      <w:r w:rsidRPr="002D68FB">
        <w:rPr>
          <w:rFonts w:ascii="David" w:eastAsia="Calibri" w:hAnsi="David" w:cs="David" w:hint="cs"/>
          <w:color w:val="080908"/>
          <w:sz w:val="28"/>
          <w:szCs w:val="28"/>
          <w:rtl/>
        </w:rPr>
        <w:t>תשומת לב המציעים לשינויים נוספים במפרט מכרז המתוקן לאחר המענה לשאלות.</w:t>
      </w:r>
    </w:p>
    <w:p w14:paraId="76BCB7D5" w14:textId="77777777" w:rsidR="00EF1C2C" w:rsidRPr="002D68FB" w:rsidRDefault="00EF1C2C" w:rsidP="002D68FB">
      <w:pPr>
        <w:spacing w:after="0" w:line="360" w:lineRule="atLeast"/>
        <w:rPr>
          <w:rFonts w:ascii="David" w:eastAsia="Calibri" w:hAnsi="David" w:cs="David"/>
          <w:color w:val="080908"/>
          <w:sz w:val="24"/>
          <w:szCs w:val="24"/>
          <w:rtl/>
        </w:rPr>
      </w:pPr>
    </w:p>
    <w:p w14:paraId="6AADC2A7" w14:textId="77777777" w:rsidR="0077549D" w:rsidRPr="002D68FB" w:rsidRDefault="0077549D" w:rsidP="002D68FB">
      <w:pPr>
        <w:spacing w:after="0" w:line="360" w:lineRule="atLeast"/>
        <w:rPr>
          <w:rFonts w:ascii="David" w:eastAsia="Calibri" w:hAnsi="David" w:cs="David"/>
          <w:color w:val="080908"/>
          <w:sz w:val="24"/>
          <w:szCs w:val="24"/>
          <w:rtl/>
          <w:lang w:val="en-GB"/>
        </w:rPr>
      </w:pPr>
    </w:p>
    <w:p w14:paraId="271181FF" w14:textId="77777777" w:rsidR="00763C04" w:rsidRPr="002D68FB" w:rsidRDefault="00763C04" w:rsidP="002D68FB">
      <w:pPr>
        <w:spacing w:after="0" w:line="360" w:lineRule="atLeast"/>
        <w:ind w:left="720"/>
        <w:rPr>
          <w:rFonts w:ascii="David" w:eastAsia="Calibri" w:hAnsi="David" w:cs="David"/>
          <w:color w:val="080908"/>
          <w:sz w:val="24"/>
          <w:szCs w:val="24"/>
        </w:rPr>
      </w:pPr>
    </w:p>
    <w:p w14:paraId="65B4DABE" w14:textId="77777777" w:rsidR="00B06184" w:rsidRPr="002D68FB" w:rsidRDefault="00B06184" w:rsidP="002D68FB">
      <w:pPr>
        <w:spacing w:line="360" w:lineRule="atLeast"/>
        <w:rPr>
          <w:rFonts w:ascii="David" w:hAnsi="David" w:cs="David"/>
          <w:color w:val="080908"/>
          <w:sz w:val="24"/>
          <w:szCs w:val="24"/>
          <w:rtl/>
        </w:rPr>
      </w:pPr>
    </w:p>
    <w:sectPr w:rsidR="00B06184" w:rsidRPr="002D68FB" w:rsidSect="009657FC">
      <w:headerReference w:type="default" r:id="rId7"/>
      <w:footerReference w:type="default" r:id="rId8"/>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8390E9" w14:textId="77777777" w:rsidR="00956928" w:rsidRDefault="00956928" w:rsidP="002D68FB">
      <w:pPr>
        <w:spacing w:after="0" w:line="360" w:lineRule="atLeast"/>
      </w:pPr>
      <w:r>
        <w:separator/>
      </w:r>
    </w:p>
  </w:endnote>
  <w:endnote w:type="continuationSeparator" w:id="0">
    <w:p w14:paraId="221F76E1" w14:textId="77777777" w:rsidR="00956928" w:rsidRDefault="00956928" w:rsidP="002D68FB">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8D747" w14:textId="77777777" w:rsidR="00DD48D9" w:rsidRPr="00DD48D9" w:rsidRDefault="00DD48D9" w:rsidP="002D68FB">
    <w:pPr>
      <w:spacing w:after="160" w:line="360" w:lineRule="atLeast"/>
      <w:ind w:left="-835"/>
      <w:rPr>
        <w:rFonts w:ascii="Arial" w:eastAsia="Calibri" w:hAnsi="Arial"/>
        <w:sz w:val="20"/>
        <w:szCs w:val="20"/>
      </w:rPr>
    </w:pPr>
    <w:r w:rsidRPr="00DD48D9">
      <w:rPr>
        <w:rFonts w:ascii="Arial" w:eastAsia="Calibri" w:hAnsi="Arial" w:hint="cs"/>
        <w:sz w:val="20"/>
        <w:szCs w:val="20"/>
        <w:rtl/>
      </w:rPr>
      <w:t>משרד הכלכלה והתעשייה</w:t>
    </w:r>
    <w:r w:rsidRPr="00DD48D9">
      <w:rPr>
        <w:rFonts w:ascii="Arial" w:eastAsia="Calibri" w:hAnsi="Arial" w:hint="cs"/>
        <w:sz w:val="20"/>
        <w:szCs w:val="20"/>
        <w:rtl/>
      </w:rPr>
      <w:br/>
      <w:t xml:space="preserve">בניין </w:t>
    </w:r>
    <w:proofErr w:type="spellStart"/>
    <w:r w:rsidRPr="00DD48D9">
      <w:rPr>
        <w:rFonts w:ascii="Arial" w:eastAsia="Calibri" w:hAnsi="Arial" w:hint="cs"/>
        <w:sz w:val="20"/>
        <w:szCs w:val="20"/>
        <w:rtl/>
      </w:rPr>
      <w:t>ג'נרי</w:t>
    </w:r>
    <w:proofErr w:type="spellEnd"/>
    <w:r w:rsidRPr="00DD48D9">
      <w:rPr>
        <w:rFonts w:ascii="Arial" w:eastAsia="Calibri" w:hAnsi="Arial" w:hint="cs"/>
        <w:sz w:val="20"/>
        <w:szCs w:val="20"/>
        <w:rtl/>
      </w:rPr>
      <w:t>, רחוב בנק ישראל 5, קריית הממשלה, ת"ד 3166, ירושלים 9103101</w:t>
    </w:r>
    <w:r w:rsidRPr="00DD48D9">
      <w:rPr>
        <w:rFonts w:ascii="Arial" w:eastAsia="Calibri" w:hAnsi="Arial" w:hint="cs"/>
        <w:sz w:val="20"/>
        <w:szCs w:val="20"/>
        <w:rtl/>
      </w:rPr>
      <w:br/>
      <w:t>טל' 074-7502089, פקס 074-7502091</w:t>
    </w:r>
  </w:p>
  <w:p w14:paraId="1727B8B4" w14:textId="77777777" w:rsidR="005233B9" w:rsidRPr="005233B9" w:rsidRDefault="005233B9" w:rsidP="002D68FB">
    <w:pPr>
      <w:pStyle w:val="a5"/>
      <w:spacing w:line="360" w:lineRule="atLeast"/>
      <w:rPr>
        <w:rtl/>
        <w:cs/>
      </w:rPr>
    </w:pPr>
  </w:p>
  <w:p w14:paraId="69E5992B" w14:textId="77777777" w:rsidR="00307C3B" w:rsidRDefault="00307C3B" w:rsidP="002D68FB">
    <w:pPr>
      <w:pStyle w:val="a5"/>
      <w:spacing w:line="360" w:lineRule="atLeast"/>
      <w:ind w:hanging="175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07C58D" w14:textId="77777777" w:rsidR="00956928" w:rsidRDefault="00956928" w:rsidP="002D68FB">
      <w:pPr>
        <w:spacing w:after="0" w:line="360" w:lineRule="atLeast"/>
      </w:pPr>
      <w:r>
        <w:separator/>
      </w:r>
    </w:p>
  </w:footnote>
  <w:footnote w:type="continuationSeparator" w:id="0">
    <w:p w14:paraId="3BB05BF7" w14:textId="77777777" w:rsidR="00956928" w:rsidRDefault="00956928" w:rsidP="002D68FB">
      <w:pPr>
        <w:spacing w:after="0" w:line="360" w:lineRule="atLea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F15E5" w14:textId="77777777" w:rsidR="009657FC" w:rsidRDefault="00F132E8" w:rsidP="002D68FB">
    <w:pPr>
      <w:pStyle w:val="a3"/>
      <w:tabs>
        <w:tab w:val="clear" w:pos="8306"/>
      </w:tabs>
      <w:spacing w:line="360" w:lineRule="atLeast"/>
      <w:ind w:left="-58" w:right="-1800" w:hanging="1701"/>
    </w:pPr>
    <w:r>
      <w:rPr>
        <w:noProof/>
        <w:rtl/>
      </w:rPr>
      <w:drawing>
        <wp:inline distT="0" distB="0" distL="0" distR="0" wp14:anchorId="20392AE3" wp14:editId="4C2F16F0">
          <wp:extent cx="7510242" cy="1876425"/>
          <wp:effectExtent l="0" t="0" r="0" b="0"/>
          <wp:docPr id="2" name="תמונה 2"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881179"/>
                  </a:xfrm>
                  <a:prstGeom prst="rect">
                    <a:avLst/>
                  </a:prstGeom>
                  <a:noFill/>
                  <a:ln>
                    <a:noFill/>
                  </a:ln>
                </pic:spPr>
              </pic:pic>
            </a:graphicData>
          </a:graphic>
        </wp:inline>
      </w:drawing>
    </w:r>
  </w:p>
  <w:p w14:paraId="4147B97C" w14:textId="77777777" w:rsidR="009657FC" w:rsidRDefault="009657FC" w:rsidP="002D68FB">
    <w:pPr>
      <w:pStyle w:val="a3"/>
      <w:spacing w:line="36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534647"/>
    <w:multiLevelType w:val="hybridMultilevel"/>
    <w:tmpl w:val="FFDA09E6"/>
    <w:lvl w:ilvl="0" w:tplc="FF449676">
      <w:start w:val="1"/>
      <w:numFmt w:val="decimal"/>
      <w:lvlText w:val="%1."/>
      <w:lvlJc w:val="left"/>
      <w:pPr>
        <w:ind w:left="360" w:hanging="360"/>
      </w:pPr>
      <w:rPr>
        <w:sz w:val="20"/>
        <w:szCs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5C2A0D5C"/>
    <w:multiLevelType w:val="hybridMultilevel"/>
    <w:tmpl w:val="AFE0C666"/>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 w15:restartNumberingAfterBreak="0">
    <w:nsid w:val="6FC94C83"/>
    <w:multiLevelType w:val="hybridMultilevel"/>
    <w:tmpl w:val="824653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Table" w:val="1"/>
    <w:docVar w:name="ParaNumber" w:val="1"/>
  </w:docVars>
  <w:rsids>
    <w:rsidRoot w:val="00E306A9"/>
    <w:rsid w:val="000031A2"/>
    <w:rsid w:val="00026AB6"/>
    <w:rsid w:val="000415C8"/>
    <w:rsid w:val="00041D81"/>
    <w:rsid w:val="00071B90"/>
    <w:rsid w:val="00083BDA"/>
    <w:rsid w:val="000C6BD4"/>
    <w:rsid w:val="000F40BC"/>
    <w:rsid w:val="0012135F"/>
    <w:rsid w:val="001510AE"/>
    <w:rsid w:val="00151E86"/>
    <w:rsid w:val="00154FD4"/>
    <w:rsid w:val="00171C02"/>
    <w:rsid w:val="001A190F"/>
    <w:rsid w:val="001E56CA"/>
    <w:rsid w:val="0022192D"/>
    <w:rsid w:val="00240B44"/>
    <w:rsid w:val="0024367F"/>
    <w:rsid w:val="00244998"/>
    <w:rsid w:val="002760C5"/>
    <w:rsid w:val="002C5759"/>
    <w:rsid w:val="002C7F58"/>
    <w:rsid w:val="002D5E9C"/>
    <w:rsid w:val="002D68FB"/>
    <w:rsid w:val="002E27D4"/>
    <w:rsid w:val="00305A13"/>
    <w:rsid w:val="00307C3B"/>
    <w:rsid w:val="00310B7C"/>
    <w:rsid w:val="00340B09"/>
    <w:rsid w:val="00364474"/>
    <w:rsid w:val="00384E9A"/>
    <w:rsid w:val="00392955"/>
    <w:rsid w:val="003B2EDC"/>
    <w:rsid w:val="003D4409"/>
    <w:rsid w:val="003D5912"/>
    <w:rsid w:val="003E2B45"/>
    <w:rsid w:val="003F3206"/>
    <w:rsid w:val="004200C8"/>
    <w:rsid w:val="00422AB0"/>
    <w:rsid w:val="00433F8B"/>
    <w:rsid w:val="00456A92"/>
    <w:rsid w:val="00493FFE"/>
    <w:rsid w:val="004A0915"/>
    <w:rsid w:val="004A1C22"/>
    <w:rsid w:val="004B14D1"/>
    <w:rsid w:val="004B7CC1"/>
    <w:rsid w:val="004D0576"/>
    <w:rsid w:val="005233B9"/>
    <w:rsid w:val="00524C9A"/>
    <w:rsid w:val="00544A73"/>
    <w:rsid w:val="00564E13"/>
    <w:rsid w:val="00566990"/>
    <w:rsid w:val="00585FB5"/>
    <w:rsid w:val="005A3F30"/>
    <w:rsid w:val="005F442D"/>
    <w:rsid w:val="0063592A"/>
    <w:rsid w:val="00645D73"/>
    <w:rsid w:val="00652649"/>
    <w:rsid w:val="006B63E1"/>
    <w:rsid w:val="006D3201"/>
    <w:rsid w:val="006F1201"/>
    <w:rsid w:val="006F3755"/>
    <w:rsid w:val="006F506C"/>
    <w:rsid w:val="006F557C"/>
    <w:rsid w:val="00707256"/>
    <w:rsid w:val="00761831"/>
    <w:rsid w:val="00763C04"/>
    <w:rsid w:val="0076669D"/>
    <w:rsid w:val="007733AF"/>
    <w:rsid w:val="0077549D"/>
    <w:rsid w:val="00780157"/>
    <w:rsid w:val="007C2983"/>
    <w:rsid w:val="007E409B"/>
    <w:rsid w:val="00826048"/>
    <w:rsid w:val="008C6820"/>
    <w:rsid w:val="008D2918"/>
    <w:rsid w:val="008F3010"/>
    <w:rsid w:val="0091516E"/>
    <w:rsid w:val="00917983"/>
    <w:rsid w:val="0092087B"/>
    <w:rsid w:val="00930D64"/>
    <w:rsid w:val="00942331"/>
    <w:rsid w:val="00956928"/>
    <w:rsid w:val="00956BF8"/>
    <w:rsid w:val="009579CB"/>
    <w:rsid w:val="009657FC"/>
    <w:rsid w:val="00967B8B"/>
    <w:rsid w:val="00983801"/>
    <w:rsid w:val="009A415A"/>
    <w:rsid w:val="00A06FCC"/>
    <w:rsid w:val="00A0768B"/>
    <w:rsid w:val="00A16FD9"/>
    <w:rsid w:val="00A25F8E"/>
    <w:rsid w:val="00A31C33"/>
    <w:rsid w:val="00A6168C"/>
    <w:rsid w:val="00AC5B31"/>
    <w:rsid w:val="00AC7B93"/>
    <w:rsid w:val="00AF4B5A"/>
    <w:rsid w:val="00B06184"/>
    <w:rsid w:val="00B1574C"/>
    <w:rsid w:val="00B164F6"/>
    <w:rsid w:val="00B36394"/>
    <w:rsid w:val="00B554B4"/>
    <w:rsid w:val="00B75809"/>
    <w:rsid w:val="00BC3DB2"/>
    <w:rsid w:val="00BD65EB"/>
    <w:rsid w:val="00C40F7C"/>
    <w:rsid w:val="00CC63E1"/>
    <w:rsid w:val="00CD4644"/>
    <w:rsid w:val="00CD69F7"/>
    <w:rsid w:val="00D044D2"/>
    <w:rsid w:val="00D1424E"/>
    <w:rsid w:val="00D1663F"/>
    <w:rsid w:val="00DB3926"/>
    <w:rsid w:val="00DD48D9"/>
    <w:rsid w:val="00DF20C4"/>
    <w:rsid w:val="00E306A9"/>
    <w:rsid w:val="00E32F06"/>
    <w:rsid w:val="00E53070"/>
    <w:rsid w:val="00E80343"/>
    <w:rsid w:val="00E96EF0"/>
    <w:rsid w:val="00EA134F"/>
    <w:rsid w:val="00EA3AF4"/>
    <w:rsid w:val="00EA61EE"/>
    <w:rsid w:val="00EB5BFF"/>
    <w:rsid w:val="00EF1C2C"/>
    <w:rsid w:val="00F132E8"/>
    <w:rsid w:val="00F65F74"/>
    <w:rsid w:val="00FA7FE3"/>
    <w:rsid w:val="00FB6BF3"/>
    <w:rsid w:val="00FD480C"/>
    <w:rsid w:val="00FE09DA"/>
    <w:rsid w:val="00FE78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7ECBC9"/>
  <w15:docId w15:val="{974842B2-5730-4699-A18C-89A6236CD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41D81"/>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table" w:styleId="a9">
    <w:name w:val="Table Grid"/>
    <w:basedOn w:val="a1"/>
    <w:rsid w:val="00EA3AF4"/>
    <w:pPr>
      <w:spacing w:after="0" w:line="240" w:lineRule="auto"/>
      <w:jc w:val="right"/>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0415C8"/>
    <w:pPr>
      <w:bidi w:val="0"/>
      <w:spacing w:after="0" w:line="240" w:lineRule="auto"/>
      <w:ind w:left="720"/>
    </w:pPr>
    <w:rPr>
      <w:rFonts w:eastAsiaTheme="minorHAnsi" w:cs="Calibri"/>
    </w:rPr>
  </w:style>
  <w:style w:type="character" w:styleId="ab">
    <w:name w:val="annotation reference"/>
    <w:basedOn w:val="a0"/>
    <w:uiPriority w:val="99"/>
    <w:semiHidden/>
    <w:unhideWhenUsed/>
    <w:rsid w:val="002C7F58"/>
    <w:rPr>
      <w:sz w:val="16"/>
      <w:szCs w:val="16"/>
    </w:rPr>
  </w:style>
  <w:style w:type="paragraph" w:styleId="ac">
    <w:name w:val="annotation text"/>
    <w:basedOn w:val="a"/>
    <w:link w:val="ad"/>
    <w:uiPriority w:val="99"/>
    <w:semiHidden/>
    <w:unhideWhenUsed/>
    <w:rsid w:val="002C7F58"/>
    <w:pPr>
      <w:spacing w:line="240" w:lineRule="auto"/>
    </w:pPr>
    <w:rPr>
      <w:sz w:val="20"/>
      <w:szCs w:val="20"/>
    </w:rPr>
  </w:style>
  <w:style w:type="character" w:customStyle="1" w:styleId="ad">
    <w:name w:val="טקסט הערה תו"/>
    <w:basedOn w:val="a0"/>
    <w:link w:val="ac"/>
    <w:uiPriority w:val="99"/>
    <w:semiHidden/>
    <w:rsid w:val="002C7F58"/>
    <w:rPr>
      <w:rFonts w:ascii="Calibri" w:hAnsi="Calibri" w:cs="Arial"/>
      <w:sz w:val="20"/>
      <w:szCs w:val="20"/>
    </w:rPr>
  </w:style>
  <w:style w:type="paragraph" w:styleId="ae">
    <w:name w:val="annotation subject"/>
    <w:basedOn w:val="ac"/>
    <w:next w:val="ac"/>
    <w:link w:val="af"/>
    <w:uiPriority w:val="99"/>
    <w:semiHidden/>
    <w:unhideWhenUsed/>
    <w:rsid w:val="002C7F58"/>
    <w:rPr>
      <w:b/>
      <w:bCs/>
    </w:rPr>
  </w:style>
  <w:style w:type="character" w:customStyle="1" w:styleId="af">
    <w:name w:val="נושא הערה תו"/>
    <w:basedOn w:val="ad"/>
    <w:link w:val="ae"/>
    <w:uiPriority w:val="99"/>
    <w:semiHidden/>
    <w:rsid w:val="002C7F58"/>
    <w:rPr>
      <w:rFonts w:ascii="Calibri" w:hAnsi="Calibri"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24584">
      <w:bodyDiv w:val="1"/>
      <w:marLeft w:val="0"/>
      <w:marRight w:val="0"/>
      <w:marTop w:val="0"/>
      <w:marBottom w:val="0"/>
      <w:divBdr>
        <w:top w:val="none" w:sz="0" w:space="0" w:color="auto"/>
        <w:left w:val="none" w:sz="0" w:space="0" w:color="auto"/>
        <w:bottom w:val="none" w:sz="0" w:space="0" w:color="auto"/>
        <w:right w:val="none" w:sz="0" w:space="0" w:color="auto"/>
      </w:divBdr>
    </w:div>
    <w:div w:id="245575977">
      <w:bodyDiv w:val="1"/>
      <w:marLeft w:val="0"/>
      <w:marRight w:val="0"/>
      <w:marTop w:val="0"/>
      <w:marBottom w:val="0"/>
      <w:divBdr>
        <w:top w:val="none" w:sz="0" w:space="0" w:color="auto"/>
        <w:left w:val="none" w:sz="0" w:space="0" w:color="auto"/>
        <w:bottom w:val="none" w:sz="0" w:space="0" w:color="auto"/>
        <w:right w:val="none" w:sz="0" w:space="0" w:color="auto"/>
      </w:divBdr>
    </w:div>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104379364">
      <w:bodyDiv w:val="1"/>
      <w:marLeft w:val="0"/>
      <w:marRight w:val="0"/>
      <w:marTop w:val="0"/>
      <w:marBottom w:val="0"/>
      <w:divBdr>
        <w:top w:val="none" w:sz="0" w:space="0" w:color="auto"/>
        <w:left w:val="none" w:sz="0" w:space="0" w:color="auto"/>
        <w:bottom w:val="none" w:sz="0" w:space="0" w:color="auto"/>
        <w:right w:val="none" w:sz="0" w:space="0" w:color="auto"/>
      </w:divBdr>
    </w:div>
    <w:div w:id="1857884264">
      <w:bodyDiv w:val="1"/>
      <w:marLeft w:val="0"/>
      <w:marRight w:val="0"/>
      <w:marTop w:val="0"/>
      <w:marBottom w:val="0"/>
      <w:divBdr>
        <w:top w:val="none" w:sz="0" w:space="0" w:color="auto"/>
        <w:left w:val="none" w:sz="0" w:space="0" w:color="auto"/>
        <w:bottom w:val="none" w:sz="0" w:space="0" w:color="auto"/>
        <w:right w:val="none" w:sz="0" w:space="0" w:color="auto"/>
      </w:divBdr>
    </w:div>
    <w:div w:id="2064940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1110</Words>
  <Characters>5326</Characters>
  <Application>Microsoft Office Word</Application>
  <DocSecurity>0</DocSecurity>
  <Lines>484</Lines>
  <Paragraphs>110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Industry Trade And Labor</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08-21 - מענה לשאלות</dc:title>
  <dc:subject/>
  <dc:creator>סימה פיאמנטה</dc:creator>
  <cp:keywords/>
  <dc:description>שלב 5 - סיום 
</dc:description>
  <cp:lastModifiedBy>סימה פיאמנטה</cp:lastModifiedBy>
  <cp:revision>3</cp:revision>
  <dcterms:created xsi:type="dcterms:W3CDTF">2021-11-25T05:43:00Z</dcterms:created>
  <dcterms:modified xsi:type="dcterms:W3CDTF">2021-11-25T05:44:00Z</dcterms:modified>
  <dc:language>עברית</dc:language>
</cp:coreProperties>
</file>