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48C327" w14:textId="77777777" w:rsidR="00EA3AF4" w:rsidRPr="002D68FB" w:rsidRDefault="00EA3AF4" w:rsidP="002D68FB">
      <w:pPr>
        <w:keepNext/>
        <w:keepLines/>
        <w:spacing w:after="0" w:line="360" w:lineRule="atLeast"/>
        <w:jc w:val="center"/>
        <w:outlineLvl w:val="0"/>
        <w:rPr>
          <w:rFonts w:ascii="David" w:hAnsi="David" w:cs="David"/>
          <w:b/>
          <w:bCs/>
          <w:color w:val="080908"/>
          <w:sz w:val="32"/>
          <w:szCs w:val="32"/>
          <w:u w:val="single"/>
        </w:rPr>
      </w:pPr>
      <w:r w:rsidRPr="002D68FB">
        <w:rPr>
          <w:rFonts w:ascii="David" w:hAnsi="David" w:cs="David" w:hint="cs"/>
          <w:b/>
          <w:bCs/>
          <w:color w:val="080908"/>
          <w:sz w:val="32"/>
          <w:szCs w:val="32"/>
          <w:u w:val="single"/>
          <w:rtl/>
        </w:rPr>
        <w:t>שאלות ותשובות למכרז מס' 8/21</w:t>
      </w:r>
    </w:p>
    <w:p w14:paraId="5C736D0F" w14:textId="77777777" w:rsidR="00EA3AF4" w:rsidRPr="002D68FB" w:rsidRDefault="00EA3AF4" w:rsidP="002D68FB">
      <w:pPr>
        <w:tabs>
          <w:tab w:val="left" w:pos="720"/>
          <w:tab w:val="center" w:pos="4153"/>
          <w:tab w:val="right" w:pos="8306"/>
        </w:tabs>
        <w:spacing w:after="0" w:line="360" w:lineRule="atLeast"/>
        <w:jc w:val="center"/>
        <w:rPr>
          <w:rFonts w:ascii="David" w:hAnsi="David" w:cs="David"/>
          <w:b/>
          <w:bCs/>
          <w:color w:val="080908"/>
          <w:sz w:val="26"/>
          <w:szCs w:val="26"/>
          <w:u w:val="single"/>
          <w:rtl/>
          <w:lang w:eastAsia="he-IL"/>
        </w:rPr>
      </w:pPr>
    </w:p>
    <w:p w14:paraId="532BB3A3" w14:textId="72CBA4FD" w:rsidR="00EA3AF4" w:rsidRPr="002D68FB" w:rsidRDefault="00EA3AF4" w:rsidP="002D68FB">
      <w:pPr>
        <w:keepNext/>
        <w:keepLines/>
        <w:spacing w:after="0" w:line="360" w:lineRule="atLeast"/>
        <w:jc w:val="center"/>
        <w:outlineLvl w:val="0"/>
        <w:rPr>
          <w:rFonts w:ascii="David" w:hAnsi="David" w:cs="David"/>
          <w:b/>
          <w:bCs/>
          <w:color w:val="080908"/>
          <w:sz w:val="24"/>
          <w:szCs w:val="24"/>
          <w:u w:val="single"/>
          <w:rtl/>
        </w:rPr>
      </w:pPr>
      <w:r w:rsidRPr="002D68FB">
        <w:rPr>
          <w:rFonts w:ascii="David" w:hAnsi="David" w:cs="David"/>
          <w:b/>
          <w:bCs/>
          <w:color w:val="080908"/>
          <w:sz w:val="24"/>
          <w:szCs w:val="24"/>
          <w:u w:val="single"/>
          <w:rtl/>
        </w:rPr>
        <w:t>לקבלת שירותי הקמת והפעלת מכון המזון הלאומי</w:t>
      </w:r>
    </w:p>
    <w:p w14:paraId="5A4ADC8F" w14:textId="77777777" w:rsidR="00EF1C2C" w:rsidRPr="002D68FB" w:rsidRDefault="00EF1C2C" w:rsidP="002D68FB">
      <w:pPr>
        <w:keepNext/>
        <w:keepLines/>
        <w:spacing w:after="0" w:line="360" w:lineRule="atLeast"/>
        <w:jc w:val="center"/>
        <w:outlineLvl w:val="0"/>
        <w:rPr>
          <w:rFonts w:ascii="David" w:hAnsi="David" w:cs="David"/>
          <w:b/>
          <w:bCs/>
          <w:color w:val="080908"/>
          <w:sz w:val="24"/>
          <w:szCs w:val="24"/>
          <w:u w:val="single"/>
          <w:rtl/>
        </w:rPr>
      </w:pPr>
    </w:p>
    <w:p w14:paraId="4E97503A" w14:textId="77777777" w:rsidR="00EA3AF4" w:rsidRPr="002D68FB" w:rsidRDefault="00EA3AF4" w:rsidP="002D68FB">
      <w:pPr>
        <w:spacing w:after="0" w:line="360" w:lineRule="atLeast"/>
        <w:rPr>
          <w:rFonts w:ascii="David" w:hAnsi="David" w:cs="David"/>
          <w:b/>
          <w:bCs/>
          <w:color w:val="080908"/>
          <w:sz w:val="24"/>
          <w:szCs w:val="24"/>
          <w:rtl/>
        </w:rPr>
      </w:pPr>
    </w:p>
    <w:tbl>
      <w:tblPr>
        <w:tblStyle w:val="a9"/>
        <w:bidiVisual/>
        <w:tblW w:w="0" w:type="auto"/>
        <w:tblInd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10;"/>
      </w:tblPr>
      <w:tblGrid>
        <w:gridCol w:w="721"/>
        <w:gridCol w:w="648"/>
        <w:gridCol w:w="1095"/>
        <w:gridCol w:w="1270"/>
        <w:gridCol w:w="2591"/>
        <w:gridCol w:w="1970"/>
      </w:tblGrid>
      <w:tr w:rsidR="00EA3AF4" w:rsidRPr="002D68FB" w14:paraId="43369451" w14:textId="77777777" w:rsidTr="00A06FCC">
        <w:trPr>
          <w:cantSplit/>
          <w:tblHeader/>
        </w:trPr>
        <w:tc>
          <w:tcPr>
            <w:tcW w:w="0" w:type="auto"/>
            <w:shd w:val="clear" w:color="auto" w:fill="auto"/>
            <w:hideMark/>
          </w:tcPr>
          <w:p w14:paraId="1DED9D02" w14:textId="77777777" w:rsidR="00EA3AF4" w:rsidRPr="002D68FB" w:rsidRDefault="00EA3AF4" w:rsidP="002D68FB">
            <w:pPr>
              <w:spacing w:line="360" w:lineRule="atLeast"/>
              <w:jc w:val="center"/>
              <w:rPr>
                <w:rFonts w:ascii="David" w:eastAsia="Calibri" w:hAnsi="David" w:cs="David"/>
                <w:b/>
                <w:color w:val="080908"/>
                <w:sz w:val="24"/>
                <w:szCs w:val="24"/>
              </w:rPr>
            </w:pPr>
            <w:bookmarkStart w:id="0" w:name="_GoBack" w:colFirst="0" w:colLast="5"/>
            <w:proofErr w:type="spellStart"/>
            <w:r w:rsidRPr="002D68FB">
              <w:rPr>
                <w:rFonts w:ascii="David" w:eastAsia="Calibri" w:hAnsi="David" w:cs="David" w:hint="cs"/>
                <w:b/>
                <w:bCs/>
                <w:color w:val="080908"/>
                <w:sz w:val="24"/>
                <w:szCs w:val="24"/>
                <w:rtl/>
              </w:rPr>
              <w:t>מס</w:t>
            </w:r>
            <w:r w:rsidRPr="002D68FB">
              <w:rPr>
                <w:rFonts w:ascii="David" w:eastAsia="Calibri" w:hAnsi="David" w:cs="David" w:hint="cs"/>
                <w:b/>
                <w:color w:val="080908"/>
                <w:sz w:val="24"/>
                <w:szCs w:val="24"/>
                <w:rtl/>
              </w:rPr>
              <w:t>"</w:t>
            </w:r>
            <w:r w:rsidRPr="002D68FB">
              <w:rPr>
                <w:rFonts w:ascii="David" w:eastAsia="Calibri" w:hAnsi="David" w:cs="David" w:hint="cs"/>
                <w:bCs/>
                <w:color w:val="080908"/>
                <w:sz w:val="24"/>
                <w:szCs w:val="24"/>
                <w:rtl/>
              </w:rPr>
              <w:t>ד</w:t>
            </w:r>
            <w:proofErr w:type="spellEnd"/>
          </w:p>
        </w:tc>
        <w:tc>
          <w:tcPr>
            <w:tcW w:w="0" w:type="auto"/>
            <w:shd w:val="clear" w:color="auto" w:fill="auto"/>
            <w:hideMark/>
          </w:tcPr>
          <w:p w14:paraId="3FAD2AB2" w14:textId="77777777" w:rsidR="00EA3AF4" w:rsidRPr="002D68FB" w:rsidRDefault="00EA3AF4" w:rsidP="002D68FB">
            <w:pPr>
              <w:spacing w:line="360" w:lineRule="atLeast"/>
              <w:jc w:val="center"/>
              <w:rPr>
                <w:rFonts w:ascii="David" w:eastAsia="Calibri" w:hAnsi="David" w:cs="David"/>
                <w:b/>
                <w:bCs/>
                <w:color w:val="080908"/>
                <w:sz w:val="24"/>
                <w:szCs w:val="24"/>
              </w:rPr>
            </w:pPr>
            <w:r w:rsidRPr="002D68FB">
              <w:rPr>
                <w:rFonts w:ascii="David" w:eastAsia="Calibri" w:hAnsi="David" w:cs="David" w:hint="cs"/>
                <w:b/>
                <w:bCs/>
                <w:color w:val="080908"/>
                <w:sz w:val="24"/>
                <w:szCs w:val="24"/>
                <w:rtl/>
              </w:rPr>
              <w:t>עמוד</w:t>
            </w:r>
          </w:p>
        </w:tc>
        <w:tc>
          <w:tcPr>
            <w:tcW w:w="1095" w:type="dxa"/>
            <w:shd w:val="clear" w:color="auto" w:fill="auto"/>
            <w:hideMark/>
          </w:tcPr>
          <w:p w14:paraId="714BC7C0" w14:textId="77777777" w:rsidR="00EA3AF4" w:rsidRPr="002D68FB" w:rsidRDefault="00EA3AF4" w:rsidP="002D68FB">
            <w:pPr>
              <w:tabs>
                <w:tab w:val="left" w:pos="233"/>
              </w:tabs>
              <w:spacing w:line="360" w:lineRule="atLeast"/>
              <w:jc w:val="center"/>
              <w:rPr>
                <w:rFonts w:ascii="David" w:eastAsia="Calibri" w:hAnsi="David" w:cs="David"/>
                <w:b/>
                <w:bCs/>
                <w:color w:val="080908"/>
                <w:sz w:val="24"/>
                <w:szCs w:val="24"/>
              </w:rPr>
            </w:pPr>
            <w:r w:rsidRPr="002D68FB">
              <w:rPr>
                <w:rFonts w:ascii="David" w:eastAsia="Calibri" w:hAnsi="David" w:cs="David" w:hint="cs"/>
                <w:b/>
                <w:bCs/>
                <w:color w:val="080908"/>
                <w:sz w:val="24"/>
                <w:szCs w:val="24"/>
                <w:rtl/>
              </w:rPr>
              <w:t>חלק במסמכי המכרז</w:t>
            </w:r>
          </w:p>
        </w:tc>
        <w:tc>
          <w:tcPr>
            <w:tcW w:w="1270" w:type="dxa"/>
            <w:shd w:val="clear" w:color="auto" w:fill="auto"/>
            <w:hideMark/>
          </w:tcPr>
          <w:p w14:paraId="033B0FD5" w14:textId="77777777" w:rsidR="00EA3AF4" w:rsidRPr="002D68FB" w:rsidRDefault="00EA3AF4" w:rsidP="002D68FB">
            <w:pPr>
              <w:spacing w:line="360" w:lineRule="atLeast"/>
              <w:jc w:val="center"/>
              <w:rPr>
                <w:rFonts w:ascii="David" w:eastAsia="Calibri" w:hAnsi="David" w:cs="David"/>
                <w:b/>
                <w:bCs/>
                <w:color w:val="080908"/>
                <w:sz w:val="24"/>
                <w:szCs w:val="24"/>
              </w:rPr>
            </w:pPr>
            <w:r w:rsidRPr="002D68FB">
              <w:rPr>
                <w:rFonts w:ascii="David" w:eastAsia="Calibri" w:hAnsi="David" w:cs="David" w:hint="cs"/>
                <w:b/>
                <w:bCs/>
                <w:color w:val="080908"/>
                <w:sz w:val="24"/>
                <w:szCs w:val="24"/>
                <w:rtl/>
              </w:rPr>
              <w:t>מספר סעיף במכרז</w:t>
            </w:r>
          </w:p>
        </w:tc>
        <w:tc>
          <w:tcPr>
            <w:tcW w:w="2591" w:type="dxa"/>
            <w:shd w:val="clear" w:color="auto" w:fill="auto"/>
            <w:hideMark/>
          </w:tcPr>
          <w:p w14:paraId="0BDB1442" w14:textId="77777777" w:rsidR="00EA3AF4" w:rsidRPr="002D68FB" w:rsidRDefault="00EA3AF4" w:rsidP="002D68FB">
            <w:pPr>
              <w:spacing w:line="360" w:lineRule="atLeast"/>
              <w:jc w:val="center"/>
              <w:rPr>
                <w:rFonts w:ascii="David" w:eastAsia="Calibri" w:hAnsi="David" w:cs="David"/>
                <w:b/>
                <w:bCs/>
                <w:color w:val="080908"/>
                <w:sz w:val="24"/>
                <w:szCs w:val="24"/>
              </w:rPr>
            </w:pPr>
            <w:r w:rsidRPr="002D68FB">
              <w:rPr>
                <w:rFonts w:ascii="David" w:eastAsia="Calibri" w:hAnsi="David" w:cs="David" w:hint="cs"/>
                <w:b/>
                <w:bCs/>
                <w:color w:val="080908"/>
                <w:sz w:val="24"/>
                <w:szCs w:val="24"/>
                <w:rtl/>
              </w:rPr>
              <w:t>פרוט השאלה</w:t>
            </w:r>
          </w:p>
        </w:tc>
        <w:tc>
          <w:tcPr>
            <w:tcW w:w="1970" w:type="dxa"/>
            <w:shd w:val="clear" w:color="auto" w:fill="auto"/>
            <w:hideMark/>
          </w:tcPr>
          <w:p w14:paraId="6EA4CC18" w14:textId="77777777" w:rsidR="00EA3AF4" w:rsidRPr="002D68FB" w:rsidRDefault="00EA3AF4" w:rsidP="002D68FB">
            <w:pPr>
              <w:spacing w:line="360" w:lineRule="atLeast"/>
              <w:jc w:val="center"/>
              <w:rPr>
                <w:rFonts w:ascii="David" w:eastAsia="Calibri" w:hAnsi="David" w:cs="David"/>
                <w:b/>
                <w:bCs/>
                <w:color w:val="080908"/>
                <w:sz w:val="24"/>
                <w:szCs w:val="24"/>
              </w:rPr>
            </w:pPr>
            <w:r w:rsidRPr="002D68FB">
              <w:rPr>
                <w:rFonts w:ascii="David" w:eastAsia="Calibri" w:hAnsi="David" w:cs="David" w:hint="cs"/>
                <w:b/>
                <w:bCs/>
                <w:color w:val="080908"/>
                <w:sz w:val="24"/>
                <w:szCs w:val="24"/>
                <w:rtl/>
              </w:rPr>
              <w:t>תשובה</w:t>
            </w:r>
          </w:p>
        </w:tc>
      </w:tr>
      <w:bookmarkEnd w:id="0"/>
      <w:tr w:rsidR="00EA3AF4" w:rsidRPr="002D68FB" w14:paraId="6303D4F8" w14:textId="77777777" w:rsidTr="00967B8B">
        <w:trPr>
          <w:cantSplit/>
          <w:trHeight w:val="639"/>
        </w:trPr>
        <w:tc>
          <w:tcPr>
            <w:tcW w:w="0" w:type="auto"/>
            <w:shd w:val="clear" w:color="auto" w:fill="auto"/>
          </w:tcPr>
          <w:p w14:paraId="1FE4CFCE" w14:textId="77777777" w:rsidR="00EA3AF4" w:rsidRPr="002D68FB" w:rsidRDefault="00EA3AF4" w:rsidP="002D68FB">
            <w:pPr>
              <w:overflowPunct w:val="0"/>
              <w:autoSpaceDE w:val="0"/>
              <w:autoSpaceDN w:val="0"/>
              <w:adjustRightInd w:val="0"/>
              <w:spacing w:after="160" w:line="360" w:lineRule="atLeast"/>
              <w:contextualSpacing/>
              <w:jc w:val="center"/>
              <w:rPr>
                <w:rFonts w:ascii="David" w:hAnsi="David" w:cs="David"/>
                <w:b/>
                <w:bCs/>
                <w:color w:val="080908"/>
                <w:sz w:val="24"/>
                <w:szCs w:val="24"/>
                <w:lang w:eastAsia="he-IL"/>
              </w:rPr>
            </w:pPr>
            <w:r w:rsidRPr="002D68FB">
              <w:rPr>
                <w:rFonts w:ascii="David" w:hAnsi="David" w:cs="David" w:hint="cs"/>
                <w:b/>
                <w:bCs/>
                <w:color w:val="080908"/>
                <w:sz w:val="24"/>
                <w:szCs w:val="24"/>
                <w:rtl/>
                <w:lang w:eastAsia="he-IL"/>
              </w:rPr>
              <w:t>1</w:t>
            </w:r>
          </w:p>
        </w:tc>
        <w:tc>
          <w:tcPr>
            <w:tcW w:w="0" w:type="auto"/>
            <w:shd w:val="clear" w:color="auto" w:fill="auto"/>
            <w:hideMark/>
          </w:tcPr>
          <w:p w14:paraId="2804C64A" w14:textId="0B2695C3" w:rsidR="00EA3AF4" w:rsidRPr="002D68FB" w:rsidRDefault="00EA3AF4" w:rsidP="002D68FB">
            <w:pPr>
              <w:spacing w:line="360" w:lineRule="atLeast"/>
              <w:jc w:val="center"/>
              <w:rPr>
                <w:rFonts w:ascii="David" w:eastAsia="Calibri" w:hAnsi="David" w:cs="David"/>
                <w:color w:val="080908"/>
                <w:sz w:val="24"/>
                <w:szCs w:val="24"/>
              </w:rPr>
            </w:pPr>
          </w:p>
        </w:tc>
        <w:tc>
          <w:tcPr>
            <w:tcW w:w="1095" w:type="dxa"/>
            <w:shd w:val="clear" w:color="auto" w:fill="auto"/>
          </w:tcPr>
          <w:p w14:paraId="5A37BE0D" w14:textId="656C69E0" w:rsidR="00EA3AF4" w:rsidRPr="002D68FB" w:rsidRDefault="00EA3AF4"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hideMark/>
          </w:tcPr>
          <w:p w14:paraId="2782E944" w14:textId="52B0D872" w:rsidR="00EA3AF4" w:rsidRPr="002D68FB" w:rsidRDefault="00EA3AF4" w:rsidP="002D68FB">
            <w:pPr>
              <w:spacing w:line="360" w:lineRule="atLeast"/>
              <w:jc w:val="left"/>
              <w:rPr>
                <w:rFonts w:ascii="David" w:eastAsia="Calibri" w:hAnsi="David" w:cs="David"/>
                <w:color w:val="080908"/>
                <w:sz w:val="24"/>
                <w:szCs w:val="24"/>
              </w:rPr>
            </w:pPr>
          </w:p>
        </w:tc>
        <w:tc>
          <w:tcPr>
            <w:tcW w:w="2591" w:type="dxa"/>
            <w:shd w:val="clear" w:color="auto" w:fill="auto"/>
            <w:hideMark/>
          </w:tcPr>
          <w:p w14:paraId="643BA8CC" w14:textId="30AE4017" w:rsidR="00EA3AF4" w:rsidRPr="002D68FB" w:rsidRDefault="0077549D" w:rsidP="002D68FB">
            <w:pPr>
              <w:spacing w:line="360" w:lineRule="atLeast"/>
              <w:ind w:left="76"/>
              <w:jc w:val="left"/>
              <w:rPr>
                <w:rFonts w:ascii="David" w:eastAsia="Calibri" w:hAnsi="David" w:cs="David"/>
                <w:color w:val="080908"/>
                <w:sz w:val="24"/>
                <w:szCs w:val="24"/>
              </w:rPr>
            </w:pPr>
            <w:r w:rsidRPr="002D68FB">
              <w:rPr>
                <w:rFonts w:ascii="David" w:eastAsia="Calibri" w:hAnsi="David" w:cs="David"/>
                <w:color w:val="080908"/>
                <w:sz w:val="24"/>
                <w:szCs w:val="24"/>
                <w:rtl/>
              </w:rPr>
              <w:t>אנו מבי</w:t>
            </w:r>
            <w:r w:rsidR="00EA61EE" w:rsidRPr="002D68FB">
              <w:rPr>
                <w:rFonts w:ascii="David" w:eastAsia="Calibri" w:hAnsi="David" w:cs="David" w:hint="cs"/>
                <w:color w:val="080908"/>
                <w:sz w:val="24"/>
                <w:szCs w:val="24"/>
                <w:rtl/>
              </w:rPr>
              <w:t>נים</w:t>
            </w:r>
            <w:r w:rsidRPr="002D68FB">
              <w:rPr>
                <w:rFonts w:ascii="David" w:eastAsia="Calibri" w:hAnsi="David" w:cs="David"/>
                <w:color w:val="080908"/>
                <w:sz w:val="24"/>
                <w:szCs w:val="24"/>
                <w:rtl/>
              </w:rPr>
              <w:t xml:space="preserve"> שהחברה שבעלי מניותיה הם המכללה, </w:t>
            </w:r>
            <w:proofErr w:type="spellStart"/>
            <w:r w:rsidRPr="002D68FB">
              <w:rPr>
                <w:rFonts w:ascii="David" w:eastAsia="Calibri" w:hAnsi="David" w:cs="David"/>
                <w:color w:val="080908"/>
                <w:sz w:val="24"/>
                <w:szCs w:val="24"/>
                <w:rtl/>
              </w:rPr>
              <w:t>מיגל</w:t>
            </w:r>
            <w:proofErr w:type="spellEnd"/>
            <w:r w:rsidRPr="002D68FB">
              <w:rPr>
                <w:rFonts w:ascii="David" w:eastAsia="Calibri" w:hAnsi="David" w:cs="David"/>
                <w:color w:val="080908"/>
                <w:sz w:val="24"/>
                <w:szCs w:val="24"/>
                <w:rtl/>
              </w:rPr>
              <w:t xml:space="preserve"> והזוכה במכרז תקים את המכון ותתקשר עם המשרד לתקופה של 5 שנים שניתן </w:t>
            </w:r>
            <w:proofErr w:type="spellStart"/>
            <w:r w:rsidRPr="002D68FB">
              <w:rPr>
                <w:rFonts w:ascii="David" w:eastAsia="Calibri" w:hAnsi="David" w:cs="David"/>
                <w:color w:val="080908"/>
                <w:sz w:val="24"/>
                <w:szCs w:val="24"/>
                <w:rtl/>
              </w:rPr>
              <w:t>להאריכה</w:t>
            </w:r>
            <w:proofErr w:type="spellEnd"/>
            <w:r w:rsidRPr="002D68FB">
              <w:rPr>
                <w:rFonts w:ascii="David" w:eastAsia="Calibri" w:hAnsi="David" w:cs="David"/>
                <w:color w:val="080908"/>
                <w:sz w:val="24"/>
                <w:szCs w:val="24"/>
                <w:rtl/>
              </w:rPr>
              <w:t xml:space="preserve"> לשנה בהסכם תמיכה. אנו מבינים שהמכון לא יהיה אישיות משפטית נפרדת ושכל רכוש המכון יהיה רכוש החברה. האם </w:t>
            </w:r>
            <w:proofErr w:type="spellStart"/>
            <w:r w:rsidRPr="002D68FB">
              <w:rPr>
                <w:rFonts w:ascii="David" w:eastAsia="Calibri" w:hAnsi="David" w:cs="David"/>
                <w:color w:val="080908"/>
                <w:sz w:val="24"/>
                <w:szCs w:val="24"/>
                <w:rtl/>
              </w:rPr>
              <w:t>מדוייק</w:t>
            </w:r>
            <w:proofErr w:type="spellEnd"/>
            <w:r w:rsidRPr="002D68FB">
              <w:rPr>
                <w:rFonts w:ascii="David" w:eastAsia="Calibri" w:hAnsi="David" w:cs="David"/>
                <w:color w:val="080908"/>
                <w:sz w:val="24"/>
                <w:szCs w:val="24"/>
                <w:rtl/>
              </w:rPr>
              <w:t>?</w:t>
            </w:r>
          </w:p>
        </w:tc>
        <w:tc>
          <w:tcPr>
            <w:tcW w:w="1970" w:type="dxa"/>
            <w:shd w:val="clear" w:color="auto" w:fill="auto"/>
            <w:hideMark/>
          </w:tcPr>
          <w:p w14:paraId="5FC784CE" w14:textId="77777777" w:rsidR="00EA3AF4" w:rsidRPr="002D68FB" w:rsidRDefault="00EA3AF4" w:rsidP="002D68FB">
            <w:pPr>
              <w:spacing w:line="360" w:lineRule="atLeast"/>
              <w:jc w:val="both"/>
              <w:rPr>
                <w:rFonts w:ascii="David" w:eastAsia="Calibri" w:hAnsi="David" w:cs="David"/>
                <w:color w:val="080908"/>
                <w:sz w:val="24"/>
                <w:szCs w:val="24"/>
                <w:rtl/>
              </w:rPr>
            </w:pPr>
          </w:p>
          <w:p w14:paraId="24E1BFB8" w14:textId="4E594FFB" w:rsidR="00EA3AF4" w:rsidRPr="002D68FB" w:rsidRDefault="0012135F"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המשרד יתקשר עם החברה הייעודית שתקום</w:t>
            </w:r>
            <w:r w:rsidR="00EA61EE" w:rsidRPr="002D68FB">
              <w:rPr>
                <w:rFonts w:ascii="David" w:eastAsia="Calibri" w:hAnsi="David" w:cs="David" w:hint="cs"/>
                <w:color w:val="080908"/>
                <w:sz w:val="24"/>
                <w:szCs w:val="24"/>
                <w:rtl/>
              </w:rPr>
              <w:t xml:space="preserve">, </w:t>
            </w:r>
            <w:proofErr w:type="spellStart"/>
            <w:r w:rsidR="00EA61EE" w:rsidRPr="002D68FB">
              <w:rPr>
                <w:rFonts w:ascii="David" w:eastAsia="Calibri" w:hAnsi="David" w:cs="David" w:hint="cs"/>
                <w:color w:val="080908"/>
                <w:sz w:val="24"/>
                <w:szCs w:val="24"/>
                <w:rtl/>
              </w:rPr>
              <w:t>כיישות</w:t>
            </w:r>
            <w:proofErr w:type="spellEnd"/>
            <w:r w:rsidR="00EA61EE" w:rsidRPr="002D68FB">
              <w:rPr>
                <w:rFonts w:ascii="David" w:eastAsia="Calibri" w:hAnsi="David" w:cs="David" w:hint="cs"/>
                <w:color w:val="080908"/>
                <w:sz w:val="24"/>
                <w:szCs w:val="24"/>
                <w:rtl/>
              </w:rPr>
              <w:t xml:space="preserve"> משפטית נפרדת, </w:t>
            </w:r>
            <w:r w:rsidRPr="002D68FB">
              <w:rPr>
                <w:rFonts w:ascii="David" w:eastAsia="Calibri" w:hAnsi="David" w:cs="David" w:hint="cs"/>
                <w:color w:val="080908"/>
                <w:sz w:val="24"/>
                <w:szCs w:val="24"/>
                <w:rtl/>
              </w:rPr>
              <w:t xml:space="preserve"> לצורך הקמת והפעלת מכון המזון הלאומי.</w:t>
            </w:r>
          </w:p>
          <w:p w14:paraId="00FB34C3" w14:textId="77777777" w:rsidR="0012135F" w:rsidRPr="002D68FB" w:rsidRDefault="0012135F"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תקופת ההתקשרות מפורטת בסעיף 5 למפרט המכרז.</w:t>
            </w:r>
          </w:p>
          <w:p w14:paraId="77390F10" w14:textId="4EF0A51D" w:rsidR="0012135F" w:rsidRPr="002D68FB" w:rsidRDefault="0012135F" w:rsidP="002D68FB">
            <w:pPr>
              <w:spacing w:line="360" w:lineRule="atLeast"/>
              <w:jc w:val="both"/>
              <w:rPr>
                <w:rFonts w:ascii="David" w:eastAsia="Calibri" w:hAnsi="David" w:cs="David"/>
                <w:color w:val="080908"/>
                <w:sz w:val="24"/>
                <w:szCs w:val="24"/>
              </w:rPr>
            </w:pPr>
          </w:p>
        </w:tc>
      </w:tr>
      <w:tr w:rsidR="0077549D" w:rsidRPr="002D68FB" w14:paraId="79AFC48B" w14:textId="77777777" w:rsidTr="00967B8B">
        <w:trPr>
          <w:cantSplit/>
          <w:trHeight w:val="639"/>
        </w:trPr>
        <w:tc>
          <w:tcPr>
            <w:tcW w:w="0" w:type="auto"/>
            <w:shd w:val="clear" w:color="auto" w:fill="auto"/>
          </w:tcPr>
          <w:p w14:paraId="250E072F" w14:textId="77777777" w:rsidR="0077549D" w:rsidRPr="002D68FB" w:rsidRDefault="0077549D"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2</w:t>
            </w:r>
          </w:p>
        </w:tc>
        <w:tc>
          <w:tcPr>
            <w:tcW w:w="0" w:type="auto"/>
            <w:shd w:val="clear" w:color="auto" w:fill="auto"/>
          </w:tcPr>
          <w:p w14:paraId="74FF7D0A" w14:textId="624C1615" w:rsidR="004D0576" w:rsidRPr="002D68FB" w:rsidRDefault="004D0576" w:rsidP="002D68FB">
            <w:pPr>
              <w:spacing w:line="360" w:lineRule="atLeast"/>
              <w:jc w:val="center"/>
              <w:rPr>
                <w:rFonts w:ascii="David" w:eastAsia="Calibri" w:hAnsi="David" w:cs="David"/>
                <w:color w:val="080908"/>
                <w:sz w:val="24"/>
                <w:szCs w:val="24"/>
              </w:rPr>
            </w:pPr>
          </w:p>
        </w:tc>
        <w:tc>
          <w:tcPr>
            <w:tcW w:w="1095" w:type="dxa"/>
            <w:shd w:val="clear" w:color="auto" w:fill="auto"/>
          </w:tcPr>
          <w:p w14:paraId="28B8B921" w14:textId="1BF7FEF8" w:rsidR="004D0576" w:rsidRPr="002D68FB" w:rsidRDefault="004D0576"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1A033CBA" w14:textId="13FD33AF" w:rsidR="004D0576" w:rsidRPr="002D68FB" w:rsidRDefault="004D0576" w:rsidP="002D68FB">
            <w:pPr>
              <w:spacing w:line="360" w:lineRule="atLeast"/>
              <w:jc w:val="center"/>
              <w:rPr>
                <w:rFonts w:ascii="David" w:eastAsia="Calibri" w:hAnsi="David" w:cs="David"/>
                <w:color w:val="080908"/>
                <w:sz w:val="24"/>
                <w:szCs w:val="24"/>
              </w:rPr>
            </w:pPr>
          </w:p>
        </w:tc>
        <w:tc>
          <w:tcPr>
            <w:tcW w:w="2591" w:type="dxa"/>
            <w:shd w:val="clear" w:color="auto" w:fill="auto"/>
          </w:tcPr>
          <w:p w14:paraId="093D7C59" w14:textId="77777777" w:rsidR="0077549D" w:rsidRPr="002D68FB" w:rsidRDefault="0077549D"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 xml:space="preserve">אנו מבינים שעם תום תקופת ההתקשרות של החברה עם המשרד החברה תמשיך לספק שירותים לתעשייה באופן מסחרי והמשרד לא יתערב בניהול השוטף של המכון. האם </w:t>
            </w:r>
            <w:proofErr w:type="spellStart"/>
            <w:r w:rsidRPr="002D68FB">
              <w:rPr>
                <w:rFonts w:ascii="David" w:eastAsia="Calibri" w:hAnsi="David" w:cs="David"/>
                <w:color w:val="080908"/>
                <w:sz w:val="24"/>
                <w:szCs w:val="24"/>
                <w:rtl/>
              </w:rPr>
              <w:t>מדוייק</w:t>
            </w:r>
            <w:proofErr w:type="spellEnd"/>
            <w:r w:rsidRPr="002D68FB">
              <w:rPr>
                <w:rFonts w:ascii="David" w:eastAsia="Calibri" w:hAnsi="David" w:cs="David"/>
                <w:color w:val="080908"/>
                <w:sz w:val="24"/>
                <w:szCs w:val="24"/>
                <w:rtl/>
              </w:rPr>
              <w:t>?</w:t>
            </w:r>
          </w:p>
        </w:tc>
        <w:tc>
          <w:tcPr>
            <w:tcW w:w="1970" w:type="dxa"/>
            <w:shd w:val="clear" w:color="auto" w:fill="auto"/>
          </w:tcPr>
          <w:p w14:paraId="6E3D3C58" w14:textId="2D50CF2A" w:rsidR="001510AE" w:rsidRPr="002D68FB" w:rsidRDefault="001510AE"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תקופת ההתקשרות </w:t>
            </w:r>
            <w:r w:rsidR="007C2983" w:rsidRPr="002D68FB">
              <w:rPr>
                <w:rFonts w:ascii="David" w:eastAsia="Calibri" w:hAnsi="David" w:cs="David" w:hint="cs"/>
                <w:color w:val="080908"/>
                <w:sz w:val="24"/>
                <w:szCs w:val="24"/>
                <w:rtl/>
              </w:rPr>
              <w:t xml:space="preserve">של המשרד </w:t>
            </w:r>
            <w:r w:rsidRPr="002D68FB">
              <w:rPr>
                <w:rFonts w:ascii="David" w:eastAsia="Calibri" w:hAnsi="David" w:cs="David" w:hint="cs"/>
                <w:color w:val="080908"/>
                <w:sz w:val="24"/>
                <w:szCs w:val="24"/>
                <w:rtl/>
              </w:rPr>
              <w:t>עם החברה הייעודית מוגדרת בסעיף 5 למפרט המכרז.</w:t>
            </w:r>
          </w:p>
          <w:p w14:paraId="738F8DDE" w14:textId="1713D4B8" w:rsidR="007C2983" w:rsidRPr="002D68FB" w:rsidRDefault="007C2983"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 </w:t>
            </w:r>
          </w:p>
          <w:p w14:paraId="6C49C76B" w14:textId="28FC9D67" w:rsidR="001510AE" w:rsidRPr="002D68FB" w:rsidRDefault="001510AE"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תשומת לב המציעים לאמור בסעיפים:</w:t>
            </w:r>
          </w:p>
          <w:p w14:paraId="39DEEAA2" w14:textId="433F691B" w:rsidR="001510AE" w:rsidRPr="002D68FB" w:rsidRDefault="001510AE"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10.1.4 למפרט המכרז, 11.1.2.4 למפרט המכרז.</w:t>
            </w:r>
          </w:p>
          <w:p w14:paraId="16D80E78" w14:textId="07EA5B35" w:rsidR="0077549D" w:rsidRPr="002D68FB" w:rsidRDefault="0077549D" w:rsidP="002D68FB">
            <w:pPr>
              <w:spacing w:line="360" w:lineRule="atLeast"/>
              <w:jc w:val="both"/>
              <w:rPr>
                <w:rFonts w:ascii="David" w:eastAsia="Calibri" w:hAnsi="David" w:cs="David"/>
                <w:color w:val="080908"/>
                <w:sz w:val="24"/>
                <w:szCs w:val="24"/>
                <w:rtl/>
              </w:rPr>
            </w:pPr>
          </w:p>
        </w:tc>
      </w:tr>
      <w:tr w:rsidR="00BC3DB2" w:rsidRPr="002D68FB" w14:paraId="39246E54" w14:textId="77777777" w:rsidTr="00967B8B">
        <w:trPr>
          <w:cantSplit/>
          <w:trHeight w:val="639"/>
        </w:trPr>
        <w:tc>
          <w:tcPr>
            <w:tcW w:w="0" w:type="auto"/>
            <w:shd w:val="clear" w:color="auto" w:fill="auto"/>
          </w:tcPr>
          <w:p w14:paraId="6713F61D" w14:textId="77777777" w:rsidR="00BC3DB2" w:rsidRPr="002D68FB" w:rsidRDefault="000415C8"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3</w:t>
            </w:r>
          </w:p>
        </w:tc>
        <w:tc>
          <w:tcPr>
            <w:tcW w:w="0" w:type="auto"/>
            <w:shd w:val="clear" w:color="auto" w:fill="auto"/>
          </w:tcPr>
          <w:p w14:paraId="03D5ACDA" w14:textId="6C56590B" w:rsidR="00BC3DB2" w:rsidRPr="002D68FB" w:rsidRDefault="00BC3DB2" w:rsidP="002D68FB">
            <w:pPr>
              <w:spacing w:line="360" w:lineRule="atLeast"/>
              <w:jc w:val="center"/>
              <w:rPr>
                <w:rFonts w:ascii="David" w:eastAsia="Calibri" w:hAnsi="David" w:cs="David"/>
                <w:color w:val="080908"/>
                <w:sz w:val="24"/>
                <w:szCs w:val="24"/>
              </w:rPr>
            </w:pPr>
          </w:p>
        </w:tc>
        <w:tc>
          <w:tcPr>
            <w:tcW w:w="1095" w:type="dxa"/>
            <w:shd w:val="clear" w:color="auto" w:fill="auto"/>
          </w:tcPr>
          <w:p w14:paraId="3754D367" w14:textId="6BE932FF" w:rsidR="00BC3DB2" w:rsidRPr="002D68FB" w:rsidRDefault="00BC3DB2"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4C3EF6B3" w14:textId="73B46DE7" w:rsidR="00BC3DB2" w:rsidRPr="002D68FB" w:rsidRDefault="00BC3DB2" w:rsidP="002D68FB">
            <w:pPr>
              <w:spacing w:line="360" w:lineRule="atLeast"/>
              <w:jc w:val="center"/>
              <w:rPr>
                <w:rFonts w:ascii="David" w:eastAsia="Calibri" w:hAnsi="David" w:cs="David"/>
                <w:color w:val="080908"/>
                <w:sz w:val="24"/>
                <w:szCs w:val="24"/>
              </w:rPr>
            </w:pPr>
          </w:p>
        </w:tc>
        <w:tc>
          <w:tcPr>
            <w:tcW w:w="2591" w:type="dxa"/>
            <w:shd w:val="clear" w:color="auto" w:fill="auto"/>
          </w:tcPr>
          <w:p w14:paraId="268B1A87" w14:textId="77777777" w:rsidR="00BC3DB2" w:rsidRPr="002D68FB" w:rsidRDefault="00BC3DB2"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השטח המוצע למכון (כ-600 מ"ר) הינו קטן מאוד במושגים של מפעל פיילוט מעבדות וכדומה וככל הנראה יהיה צורך בהרחבת הפעילות הרחבה שתדרוש השקעות. אנו כמובן מקווים שהפעילות המתוכננת תהיה מוצלחת ככל הניתן. לא מן הנמנע לפיכך, שיהיה צורך בשטחים נוספים ובהשקעות נוספות. האם ככל שיושגו הסכמות בין בעלי המניות על הזרמת כספים נוספים לחברה וכמובן ללא פגיעה בהתחייבויות החברה יראה המשרד בעיה עם שינוי מבנה הבעלות בחברה?</w:t>
            </w:r>
          </w:p>
        </w:tc>
        <w:tc>
          <w:tcPr>
            <w:tcW w:w="1970" w:type="dxa"/>
            <w:shd w:val="clear" w:color="auto" w:fill="auto"/>
          </w:tcPr>
          <w:p w14:paraId="41857D4B" w14:textId="39225F2A" w:rsidR="00BC3DB2" w:rsidRPr="002D68FB" w:rsidRDefault="00433F8B"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שינוי מבנה הבעלות בחברה </w:t>
            </w:r>
            <w:r w:rsidRPr="002D68FB">
              <w:rPr>
                <w:rFonts w:ascii="David" w:eastAsia="Calibri" w:hAnsi="David" w:cs="David"/>
                <w:color w:val="080908"/>
                <w:sz w:val="24"/>
                <w:szCs w:val="24"/>
                <w:rtl/>
              </w:rPr>
              <w:t xml:space="preserve">בתקופת ההתקשרות </w:t>
            </w:r>
            <w:r w:rsidR="00780157" w:rsidRPr="002D68FB">
              <w:rPr>
                <w:rFonts w:ascii="David" w:eastAsia="Calibri" w:hAnsi="David" w:cs="David" w:hint="cs"/>
                <w:color w:val="080908"/>
                <w:sz w:val="24"/>
                <w:szCs w:val="24"/>
                <w:rtl/>
              </w:rPr>
              <w:t xml:space="preserve">מותנה </w:t>
            </w:r>
            <w:r w:rsidR="00151E86" w:rsidRPr="002D68FB">
              <w:rPr>
                <w:rFonts w:ascii="David" w:eastAsia="Calibri" w:hAnsi="David" w:cs="David" w:hint="cs"/>
                <w:color w:val="080908"/>
                <w:sz w:val="24"/>
                <w:szCs w:val="24"/>
                <w:rtl/>
              </w:rPr>
              <w:t xml:space="preserve"> </w:t>
            </w:r>
            <w:r w:rsidRPr="002D68FB">
              <w:rPr>
                <w:rFonts w:ascii="David" w:eastAsia="Calibri" w:hAnsi="David" w:cs="David"/>
                <w:color w:val="080908"/>
                <w:sz w:val="24"/>
                <w:szCs w:val="24"/>
                <w:rtl/>
              </w:rPr>
              <w:t xml:space="preserve">באישור מראש ובכתב </w:t>
            </w:r>
            <w:r w:rsidR="00780157" w:rsidRPr="002D68FB">
              <w:rPr>
                <w:rFonts w:ascii="David" w:eastAsia="Calibri" w:hAnsi="David" w:cs="David" w:hint="cs"/>
                <w:color w:val="080908"/>
                <w:sz w:val="24"/>
                <w:szCs w:val="24"/>
                <w:rtl/>
              </w:rPr>
              <w:t xml:space="preserve">של </w:t>
            </w:r>
            <w:r w:rsidRPr="002D68FB">
              <w:rPr>
                <w:rFonts w:ascii="David" w:eastAsia="Calibri" w:hAnsi="David" w:cs="David"/>
                <w:color w:val="080908"/>
                <w:sz w:val="24"/>
                <w:szCs w:val="24"/>
                <w:rtl/>
              </w:rPr>
              <w:t>המשרד</w:t>
            </w:r>
            <w:r w:rsidR="009579CB" w:rsidRPr="002D68FB">
              <w:rPr>
                <w:rFonts w:ascii="David" w:eastAsia="Calibri" w:hAnsi="David" w:cs="David" w:hint="cs"/>
                <w:color w:val="080908"/>
                <w:sz w:val="24"/>
                <w:szCs w:val="24"/>
                <w:rtl/>
              </w:rPr>
              <w:t xml:space="preserve"> </w:t>
            </w:r>
            <w:r w:rsidR="00780157" w:rsidRPr="002D68FB">
              <w:rPr>
                <w:rFonts w:ascii="David" w:eastAsia="Calibri" w:hAnsi="David" w:cs="David" w:hint="cs"/>
                <w:color w:val="080908"/>
                <w:sz w:val="24"/>
                <w:szCs w:val="24"/>
                <w:rtl/>
              </w:rPr>
              <w:t xml:space="preserve">בהתאם לשיקול דעתו </w:t>
            </w:r>
            <w:r w:rsidR="009579CB" w:rsidRPr="002D68FB">
              <w:rPr>
                <w:rFonts w:ascii="David" w:eastAsia="Calibri" w:hAnsi="David" w:cs="David" w:hint="cs"/>
                <w:color w:val="080908"/>
                <w:sz w:val="24"/>
                <w:szCs w:val="24"/>
                <w:rtl/>
              </w:rPr>
              <w:t>כמפורט בסעיף 10.1.4 למפרט המכרז</w:t>
            </w:r>
            <w:r w:rsidRPr="002D68FB">
              <w:rPr>
                <w:rFonts w:ascii="David" w:eastAsia="Calibri" w:hAnsi="David" w:cs="David" w:hint="cs"/>
                <w:color w:val="080908"/>
                <w:sz w:val="24"/>
                <w:szCs w:val="24"/>
                <w:rtl/>
              </w:rPr>
              <w:t>.</w:t>
            </w:r>
          </w:p>
        </w:tc>
      </w:tr>
      <w:tr w:rsidR="00BC3DB2" w:rsidRPr="002D68FB" w14:paraId="2C70DE51" w14:textId="77777777" w:rsidTr="00967B8B">
        <w:trPr>
          <w:cantSplit/>
          <w:trHeight w:val="639"/>
        </w:trPr>
        <w:tc>
          <w:tcPr>
            <w:tcW w:w="0" w:type="auto"/>
            <w:shd w:val="clear" w:color="auto" w:fill="auto"/>
          </w:tcPr>
          <w:p w14:paraId="45A95C50" w14:textId="77777777" w:rsidR="00BC3DB2" w:rsidRPr="002D68FB" w:rsidRDefault="000415C8"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4</w:t>
            </w:r>
          </w:p>
        </w:tc>
        <w:tc>
          <w:tcPr>
            <w:tcW w:w="0" w:type="auto"/>
            <w:shd w:val="clear" w:color="auto" w:fill="auto"/>
          </w:tcPr>
          <w:p w14:paraId="71825834" w14:textId="426B1AF1" w:rsidR="00BC3DB2" w:rsidRPr="002D68FB" w:rsidRDefault="00BC3DB2" w:rsidP="002D68FB">
            <w:pPr>
              <w:spacing w:line="360" w:lineRule="atLeast"/>
              <w:jc w:val="center"/>
              <w:rPr>
                <w:rFonts w:ascii="David" w:eastAsia="Calibri" w:hAnsi="David" w:cs="David"/>
                <w:color w:val="080908"/>
                <w:sz w:val="24"/>
                <w:szCs w:val="24"/>
              </w:rPr>
            </w:pPr>
          </w:p>
        </w:tc>
        <w:tc>
          <w:tcPr>
            <w:tcW w:w="1095" w:type="dxa"/>
            <w:shd w:val="clear" w:color="auto" w:fill="auto"/>
          </w:tcPr>
          <w:p w14:paraId="60F5424E" w14:textId="6C02CC78" w:rsidR="00310B7C" w:rsidRPr="002D68FB" w:rsidRDefault="00310B7C"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755826C5" w14:textId="51F62C00" w:rsidR="00310B7C" w:rsidRPr="002D68FB" w:rsidRDefault="00310B7C" w:rsidP="002D68FB">
            <w:pPr>
              <w:spacing w:line="360" w:lineRule="atLeast"/>
              <w:jc w:val="center"/>
              <w:rPr>
                <w:rFonts w:ascii="David" w:eastAsia="Calibri" w:hAnsi="David" w:cs="David"/>
                <w:color w:val="080908"/>
                <w:sz w:val="24"/>
                <w:szCs w:val="24"/>
              </w:rPr>
            </w:pPr>
          </w:p>
        </w:tc>
        <w:tc>
          <w:tcPr>
            <w:tcW w:w="2591" w:type="dxa"/>
            <w:shd w:val="clear" w:color="auto" w:fill="auto"/>
          </w:tcPr>
          <w:p w14:paraId="51D4533E" w14:textId="77777777" w:rsidR="00BC3DB2" w:rsidRPr="002D68FB" w:rsidRDefault="00BC3DB2"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נכתב במכרז שידע שיצטבר במכון יהיה בבעלות משותפת של המשרד והחברה המתפעלת. אנחנו משערים שההגדרה של ידע אינה כוללת רכוש אינטלקטואלי כמו פטנטים. האם זה נכון?</w:t>
            </w:r>
          </w:p>
        </w:tc>
        <w:tc>
          <w:tcPr>
            <w:tcW w:w="1970" w:type="dxa"/>
            <w:shd w:val="clear" w:color="auto" w:fill="auto"/>
          </w:tcPr>
          <w:p w14:paraId="04CE14EF" w14:textId="77777777" w:rsidR="00826048" w:rsidRPr="002D68FB" w:rsidRDefault="00310B7C"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כלל החומרים שיהיו בבעלות משותפת של המשרד והחברה הייעודית מפורטים בסעיף </w:t>
            </w:r>
            <w:r w:rsidR="00FE78C4" w:rsidRPr="002D68FB">
              <w:rPr>
                <w:rFonts w:ascii="David" w:eastAsia="Calibri" w:hAnsi="David" w:cs="David" w:hint="cs"/>
                <w:color w:val="080908"/>
                <w:sz w:val="24"/>
                <w:szCs w:val="24"/>
                <w:rtl/>
              </w:rPr>
              <w:t>18.2</w:t>
            </w:r>
            <w:r w:rsidRPr="002D68FB">
              <w:rPr>
                <w:rFonts w:ascii="David" w:eastAsia="Calibri" w:hAnsi="David" w:cs="David" w:hint="cs"/>
                <w:color w:val="080908"/>
                <w:sz w:val="24"/>
                <w:szCs w:val="24"/>
                <w:rtl/>
              </w:rPr>
              <w:t xml:space="preserve"> בנספח טו</w:t>
            </w:r>
            <w:r w:rsidR="001510AE" w:rsidRPr="002D68FB">
              <w:rPr>
                <w:rFonts w:ascii="David" w:eastAsia="Calibri" w:hAnsi="David" w:cs="David" w:hint="cs"/>
                <w:color w:val="080908"/>
                <w:sz w:val="24"/>
                <w:szCs w:val="24"/>
                <w:rtl/>
              </w:rPr>
              <w:t>'</w:t>
            </w:r>
            <w:r w:rsidRPr="002D68FB">
              <w:rPr>
                <w:rFonts w:ascii="David" w:eastAsia="Calibri" w:hAnsi="David" w:cs="David" w:hint="cs"/>
                <w:color w:val="080908"/>
                <w:sz w:val="24"/>
                <w:szCs w:val="24"/>
                <w:rtl/>
              </w:rPr>
              <w:t xml:space="preserve"> לרבות </w:t>
            </w:r>
            <w:r w:rsidR="00B554B4" w:rsidRPr="002D68FB">
              <w:rPr>
                <w:rFonts w:ascii="David" w:eastAsia="Calibri" w:hAnsi="David" w:cs="David" w:hint="cs"/>
                <w:color w:val="080908"/>
                <w:sz w:val="24"/>
                <w:szCs w:val="24"/>
                <w:rtl/>
              </w:rPr>
              <w:t xml:space="preserve">תוצרי מרכז הידע שיצטברו במהלך תקופת ההתקשרות. </w:t>
            </w:r>
          </w:p>
          <w:p w14:paraId="06AB4618" w14:textId="73ACACDB" w:rsidR="00826048" w:rsidRPr="002D68FB" w:rsidRDefault="00826048" w:rsidP="002D68FB">
            <w:pPr>
              <w:spacing w:line="360" w:lineRule="atLeast"/>
              <w:jc w:val="both"/>
              <w:rPr>
                <w:rFonts w:ascii="David" w:eastAsia="Calibri" w:hAnsi="David" w:cs="David"/>
                <w:color w:val="080908"/>
                <w:sz w:val="24"/>
                <w:szCs w:val="24"/>
                <w:rtl/>
              </w:rPr>
            </w:pPr>
          </w:p>
          <w:p w14:paraId="427038DB" w14:textId="0E26F727" w:rsidR="00826048" w:rsidRPr="002D68FB" w:rsidRDefault="00826048"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הבעלות בזכויות הקניין הרוחני  שאינן </w:t>
            </w:r>
            <w:proofErr w:type="spellStart"/>
            <w:r w:rsidRPr="002D68FB">
              <w:rPr>
                <w:rFonts w:ascii="David" w:eastAsia="Calibri" w:hAnsi="David" w:cs="David" w:hint="cs"/>
                <w:color w:val="080908"/>
                <w:sz w:val="24"/>
                <w:szCs w:val="24"/>
                <w:rtl/>
              </w:rPr>
              <w:t>מכח</w:t>
            </w:r>
            <w:proofErr w:type="spellEnd"/>
            <w:r w:rsidRPr="002D68FB">
              <w:rPr>
                <w:rFonts w:ascii="David" w:eastAsia="Calibri" w:hAnsi="David" w:cs="David" w:hint="cs"/>
                <w:color w:val="080908"/>
                <w:sz w:val="24"/>
                <w:szCs w:val="24"/>
                <w:rtl/>
              </w:rPr>
              <w:t xml:space="preserve"> סעיף 18.2 , הינה של החברה הייעודית כאמור בסעיף 18.5 למפרט המכרז.</w:t>
            </w:r>
          </w:p>
          <w:p w14:paraId="598A5F24" w14:textId="07E442FA" w:rsidR="00BC3DB2" w:rsidRPr="002D68FB" w:rsidRDefault="00BC3DB2" w:rsidP="002D68FB">
            <w:pPr>
              <w:spacing w:line="360" w:lineRule="atLeast"/>
              <w:jc w:val="both"/>
              <w:rPr>
                <w:rFonts w:ascii="David" w:eastAsia="Calibri" w:hAnsi="David" w:cs="David"/>
                <w:color w:val="080908"/>
                <w:sz w:val="24"/>
                <w:szCs w:val="24"/>
                <w:rtl/>
              </w:rPr>
            </w:pPr>
          </w:p>
        </w:tc>
      </w:tr>
      <w:tr w:rsidR="006F506C" w:rsidRPr="002D68FB" w14:paraId="0D5628A3" w14:textId="77777777" w:rsidTr="00967B8B">
        <w:trPr>
          <w:cantSplit/>
          <w:trHeight w:val="639"/>
        </w:trPr>
        <w:tc>
          <w:tcPr>
            <w:tcW w:w="0" w:type="auto"/>
            <w:shd w:val="clear" w:color="auto" w:fill="auto"/>
          </w:tcPr>
          <w:p w14:paraId="010D9508" w14:textId="77777777" w:rsidR="006F506C" w:rsidRPr="002D68FB" w:rsidRDefault="006F506C"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5</w:t>
            </w:r>
          </w:p>
        </w:tc>
        <w:tc>
          <w:tcPr>
            <w:tcW w:w="0" w:type="auto"/>
            <w:shd w:val="clear" w:color="auto" w:fill="auto"/>
          </w:tcPr>
          <w:p w14:paraId="011B11F3" w14:textId="5FA60518" w:rsidR="006F506C" w:rsidRPr="002D68FB" w:rsidRDefault="006F506C" w:rsidP="002D68FB">
            <w:pPr>
              <w:spacing w:line="360" w:lineRule="atLeast"/>
              <w:jc w:val="center"/>
              <w:rPr>
                <w:rFonts w:ascii="David" w:eastAsia="Calibri" w:hAnsi="David" w:cs="David"/>
                <w:color w:val="080908"/>
                <w:sz w:val="24"/>
                <w:szCs w:val="24"/>
              </w:rPr>
            </w:pPr>
          </w:p>
        </w:tc>
        <w:tc>
          <w:tcPr>
            <w:tcW w:w="1095" w:type="dxa"/>
            <w:shd w:val="clear" w:color="auto" w:fill="auto"/>
          </w:tcPr>
          <w:p w14:paraId="068C5A0B" w14:textId="76B38298" w:rsidR="006F506C" w:rsidRPr="002D68FB" w:rsidRDefault="006F506C"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516710E7" w14:textId="0293AF2A" w:rsidR="006F506C" w:rsidRPr="002D68FB" w:rsidRDefault="006F506C" w:rsidP="002D68FB">
            <w:pPr>
              <w:spacing w:line="360" w:lineRule="atLeast"/>
              <w:jc w:val="center"/>
              <w:rPr>
                <w:rFonts w:ascii="David" w:eastAsia="Calibri" w:hAnsi="David" w:cs="David"/>
                <w:color w:val="080908"/>
                <w:sz w:val="24"/>
                <w:szCs w:val="24"/>
              </w:rPr>
            </w:pPr>
          </w:p>
        </w:tc>
        <w:tc>
          <w:tcPr>
            <w:tcW w:w="2591" w:type="dxa"/>
            <w:shd w:val="clear" w:color="auto" w:fill="auto"/>
          </w:tcPr>
          <w:p w14:paraId="7A004242" w14:textId="77777777" w:rsidR="006F506C" w:rsidRPr="002D68FB" w:rsidRDefault="006F506C"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 xml:space="preserve">נבקש לאשר כי, ככל שהמציע יזכה במכרז, תינתן לו אפשרות להוספת המיתוג שלו כחלק ממכון המזון הלאומי.  </w:t>
            </w:r>
          </w:p>
        </w:tc>
        <w:tc>
          <w:tcPr>
            <w:tcW w:w="1970" w:type="dxa"/>
            <w:shd w:val="clear" w:color="auto" w:fill="auto"/>
          </w:tcPr>
          <w:p w14:paraId="76FAC4A0" w14:textId="453BEAC8" w:rsidR="006F506C" w:rsidRPr="002D68FB" w:rsidRDefault="008C682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ראה האמור ב</w:t>
            </w:r>
            <w:r w:rsidR="00FB6BF3" w:rsidRPr="002D68FB">
              <w:rPr>
                <w:rFonts w:ascii="David" w:eastAsia="Calibri" w:hAnsi="David" w:cs="David" w:hint="cs"/>
                <w:color w:val="080908"/>
                <w:sz w:val="24"/>
                <w:szCs w:val="24"/>
                <w:rtl/>
              </w:rPr>
              <w:t xml:space="preserve">סעיף 3.4 בפרק ד' בנספח ה' </w:t>
            </w:r>
            <w:r w:rsidRPr="002D68FB">
              <w:rPr>
                <w:rFonts w:ascii="David" w:eastAsia="Calibri" w:hAnsi="David" w:cs="David" w:hint="cs"/>
                <w:color w:val="080908"/>
                <w:sz w:val="24"/>
                <w:szCs w:val="24"/>
                <w:rtl/>
              </w:rPr>
              <w:t>.</w:t>
            </w:r>
          </w:p>
        </w:tc>
      </w:tr>
      <w:tr w:rsidR="00917983" w:rsidRPr="002D68FB" w14:paraId="5ABB504B" w14:textId="77777777" w:rsidTr="00967B8B">
        <w:trPr>
          <w:cantSplit/>
          <w:trHeight w:val="639"/>
        </w:trPr>
        <w:tc>
          <w:tcPr>
            <w:tcW w:w="0" w:type="auto"/>
            <w:shd w:val="clear" w:color="auto" w:fill="auto"/>
          </w:tcPr>
          <w:p w14:paraId="3D61A817" w14:textId="77777777" w:rsidR="00917983" w:rsidRPr="002D68FB" w:rsidRDefault="00763C04"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6</w:t>
            </w:r>
          </w:p>
        </w:tc>
        <w:tc>
          <w:tcPr>
            <w:tcW w:w="0" w:type="auto"/>
            <w:shd w:val="clear" w:color="auto" w:fill="auto"/>
          </w:tcPr>
          <w:p w14:paraId="667A6101" w14:textId="77777777" w:rsidR="00917983" w:rsidRPr="002D68FB" w:rsidRDefault="00763C04" w:rsidP="002D68FB">
            <w:pPr>
              <w:spacing w:line="360" w:lineRule="atLeast"/>
              <w:jc w:val="center"/>
              <w:rPr>
                <w:rFonts w:ascii="David" w:eastAsia="Calibri" w:hAnsi="David" w:cs="David"/>
                <w:color w:val="080908"/>
                <w:sz w:val="24"/>
                <w:szCs w:val="24"/>
              </w:rPr>
            </w:pPr>
            <w:r w:rsidRPr="002D68FB">
              <w:rPr>
                <w:rFonts w:ascii="David" w:eastAsia="Calibri" w:hAnsi="David" w:cs="David"/>
                <w:color w:val="080908"/>
                <w:sz w:val="24"/>
                <w:szCs w:val="24"/>
                <w:rtl/>
              </w:rPr>
              <w:t>7</w:t>
            </w:r>
          </w:p>
        </w:tc>
        <w:tc>
          <w:tcPr>
            <w:tcW w:w="1095" w:type="dxa"/>
            <w:shd w:val="clear" w:color="auto" w:fill="auto"/>
          </w:tcPr>
          <w:p w14:paraId="7FE85DB8" w14:textId="77777777" w:rsidR="00917983" w:rsidRPr="002D68FB" w:rsidRDefault="00917983"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10604D70" w14:textId="77777777" w:rsidR="00917983" w:rsidRPr="002D68FB" w:rsidRDefault="00763C04" w:rsidP="002D68FB">
            <w:pPr>
              <w:spacing w:line="360" w:lineRule="atLeast"/>
              <w:jc w:val="center"/>
              <w:rPr>
                <w:rFonts w:ascii="David" w:eastAsia="Calibri" w:hAnsi="David" w:cs="David"/>
                <w:color w:val="080908"/>
                <w:sz w:val="24"/>
                <w:szCs w:val="24"/>
                <w:rtl/>
              </w:rPr>
            </w:pPr>
            <w:r w:rsidRPr="002D68FB">
              <w:rPr>
                <w:rFonts w:ascii="David" w:eastAsia="Calibri" w:hAnsi="David" w:cs="David"/>
                <w:color w:val="080908"/>
                <w:sz w:val="24"/>
                <w:szCs w:val="24"/>
                <w:rtl/>
              </w:rPr>
              <w:t>4.1.1</w:t>
            </w:r>
          </w:p>
        </w:tc>
        <w:tc>
          <w:tcPr>
            <w:tcW w:w="2591" w:type="dxa"/>
            <w:shd w:val="clear" w:color="auto" w:fill="auto"/>
          </w:tcPr>
          <w:p w14:paraId="59878340" w14:textId="77777777" w:rsidR="00917983" w:rsidRPr="002D68FB" w:rsidRDefault="00763C04"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מגדיר כי נספח ה' למכרז יגדיר בפירוט נרחב של השירותים הנדרשים. בעיון בנספח ה' הוא דן בכ"א, הכשרות, התנהלות מול משרד הכלכלה-עבודה שוטפת ומענה לדרישות המשרד, תכניות עבודה, דיווחים ובקרות ולא ממש פירוט נרחב של השירותים הנדרשים אנא הבהירו ופרטו מהם השירותים הנדרשים.</w:t>
            </w:r>
          </w:p>
        </w:tc>
        <w:tc>
          <w:tcPr>
            <w:tcW w:w="1970" w:type="dxa"/>
            <w:shd w:val="clear" w:color="auto" w:fill="auto"/>
          </w:tcPr>
          <w:p w14:paraId="3EC3059E" w14:textId="52F6CAB5" w:rsidR="00917983" w:rsidRPr="002D68FB" w:rsidRDefault="00A31C33"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השירותים הנדרשים מפורטים </w:t>
            </w:r>
            <w:r w:rsidR="00422AB0" w:rsidRPr="002D68FB">
              <w:rPr>
                <w:rFonts w:ascii="David" w:eastAsia="Calibri" w:hAnsi="David" w:cs="David" w:hint="cs"/>
                <w:color w:val="080908"/>
                <w:sz w:val="24"/>
                <w:szCs w:val="24"/>
                <w:rtl/>
              </w:rPr>
              <w:t>הן בסעיף 4 למפרט המכרז והן בנספח ה</w:t>
            </w:r>
            <w:r w:rsidR="00240B44" w:rsidRPr="002D68FB">
              <w:rPr>
                <w:rFonts w:ascii="David" w:eastAsia="Calibri" w:hAnsi="David" w:cs="David" w:hint="cs"/>
                <w:color w:val="080908"/>
                <w:sz w:val="24"/>
                <w:szCs w:val="24"/>
                <w:rtl/>
              </w:rPr>
              <w:t>'</w:t>
            </w:r>
            <w:r w:rsidR="00422AB0" w:rsidRPr="002D68FB">
              <w:rPr>
                <w:rFonts w:ascii="David" w:eastAsia="Calibri" w:hAnsi="David" w:cs="David" w:hint="cs"/>
                <w:color w:val="080908"/>
                <w:sz w:val="24"/>
                <w:szCs w:val="24"/>
                <w:rtl/>
              </w:rPr>
              <w:t xml:space="preserve">. </w:t>
            </w:r>
          </w:p>
        </w:tc>
      </w:tr>
      <w:tr w:rsidR="00763C04" w:rsidRPr="002D68FB" w14:paraId="26832D69" w14:textId="77777777" w:rsidTr="00967B8B">
        <w:trPr>
          <w:cantSplit/>
          <w:trHeight w:val="639"/>
        </w:trPr>
        <w:tc>
          <w:tcPr>
            <w:tcW w:w="0" w:type="auto"/>
            <w:shd w:val="clear" w:color="auto" w:fill="auto"/>
          </w:tcPr>
          <w:p w14:paraId="5F043B8A" w14:textId="77777777" w:rsidR="00763C04" w:rsidRPr="002D68FB" w:rsidRDefault="00763C04"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7</w:t>
            </w:r>
          </w:p>
        </w:tc>
        <w:tc>
          <w:tcPr>
            <w:tcW w:w="0" w:type="auto"/>
            <w:shd w:val="clear" w:color="auto" w:fill="auto"/>
          </w:tcPr>
          <w:p w14:paraId="6DB7BD64" w14:textId="00292537" w:rsidR="00FA7FE3" w:rsidRPr="002D68FB" w:rsidRDefault="00FA7FE3"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0A117418" w14:textId="464FD848" w:rsidR="00FA7FE3" w:rsidRPr="002D68FB" w:rsidRDefault="00FA7FE3" w:rsidP="002D68FB">
            <w:pPr>
              <w:tabs>
                <w:tab w:val="left" w:pos="233"/>
              </w:tabs>
              <w:spacing w:line="360" w:lineRule="atLeast"/>
              <w:jc w:val="center"/>
              <w:rPr>
                <w:rFonts w:ascii="David" w:eastAsia="Calibri" w:hAnsi="David" w:cs="David"/>
                <w:color w:val="080908"/>
                <w:sz w:val="24"/>
                <w:szCs w:val="24"/>
              </w:rPr>
            </w:pPr>
          </w:p>
        </w:tc>
        <w:tc>
          <w:tcPr>
            <w:tcW w:w="1270" w:type="dxa"/>
            <w:shd w:val="clear" w:color="auto" w:fill="auto"/>
          </w:tcPr>
          <w:p w14:paraId="5A9F61F5" w14:textId="4D836F40" w:rsidR="00763C04" w:rsidRPr="002D68FB" w:rsidRDefault="00763C04"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2F7DD869" w14:textId="77777777" w:rsidR="00763C04" w:rsidRPr="002D68FB" w:rsidRDefault="00763C04"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 xml:space="preserve">האם מציעים שהינם חברות מזון מובילות בשוק הישראלי, על כל גופי הסמך שלהם ו/או חברות הקשורות להם אינן מצויות בניגוד עניינים חמור בשל העבודה שתכלית המכון היא בעיקרה לקדם את תעשיית המזון ולרבות תמיכה וסיוע לחברות מזון קטנות ו/או מיזמים בתחום </w:t>
            </w:r>
            <w:proofErr w:type="spellStart"/>
            <w:r w:rsidRPr="002D68FB">
              <w:rPr>
                <w:rFonts w:ascii="David" w:eastAsia="Calibri" w:hAnsi="David" w:cs="David"/>
                <w:color w:val="080908"/>
                <w:sz w:val="24"/>
                <w:szCs w:val="24"/>
                <w:rtl/>
              </w:rPr>
              <w:t>הפודטק</w:t>
            </w:r>
            <w:proofErr w:type="spellEnd"/>
            <w:r w:rsidRPr="002D68FB">
              <w:rPr>
                <w:rFonts w:ascii="David" w:eastAsia="Calibri" w:hAnsi="David" w:cs="David"/>
                <w:color w:val="080908"/>
                <w:sz w:val="24"/>
                <w:szCs w:val="24"/>
                <w:rtl/>
              </w:rPr>
              <w:t xml:space="preserve">, שכן חברות המזון הגדולות מחזיקות ומפעילות מרכזי מו"פ עצמאיים ומתחרים במכון הלאומי נשוא מכרז זה. נבקש לקבל הבהרות כיצד בכוונת המשרד למנוע ניגוד </w:t>
            </w:r>
            <w:proofErr w:type="spellStart"/>
            <w:r w:rsidRPr="002D68FB">
              <w:rPr>
                <w:rFonts w:ascii="David" w:eastAsia="Calibri" w:hAnsi="David" w:cs="David"/>
                <w:color w:val="080908"/>
                <w:sz w:val="24"/>
                <w:szCs w:val="24"/>
                <w:rtl/>
              </w:rPr>
              <w:t>עיניינים</w:t>
            </w:r>
            <w:proofErr w:type="spellEnd"/>
            <w:r w:rsidRPr="002D68FB">
              <w:rPr>
                <w:rFonts w:ascii="David" w:eastAsia="Calibri" w:hAnsi="David" w:cs="David"/>
                <w:color w:val="080908"/>
                <w:sz w:val="24"/>
                <w:szCs w:val="24"/>
                <w:rtl/>
              </w:rPr>
              <w:t xml:space="preserve"> שינבע מזכייה פוטנציאלית של אחת מחברות המזון הגדולות.</w:t>
            </w:r>
          </w:p>
        </w:tc>
        <w:tc>
          <w:tcPr>
            <w:tcW w:w="1970" w:type="dxa"/>
            <w:shd w:val="clear" w:color="auto" w:fill="auto"/>
          </w:tcPr>
          <w:p w14:paraId="4D4D3228" w14:textId="71514A4F" w:rsidR="00BD65EB" w:rsidRPr="002D68FB" w:rsidRDefault="00FA7FE3"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המציעים נדרשים להתחייב על העדר ניגוד עניינים בהתאם לסעיף 10.3 למפרט המכרז ולחתום על</w:t>
            </w:r>
            <w:r w:rsidR="00983801" w:rsidRPr="002D68FB">
              <w:rPr>
                <w:rFonts w:ascii="David" w:eastAsia="Calibri" w:hAnsi="David" w:cs="David" w:hint="cs"/>
                <w:color w:val="080908"/>
                <w:sz w:val="24"/>
                <w:szCs w:val="24"/>
                <w:rtl/>
              </w:rPr>
              <w:t xml:space="preserve"> הצהרה בנוסח האמור ב</w:t>
            </w:r>
            <w:r w:rsidRPr="002D68FB">
              <w:rPr>
                <w:rFonts w:ascii="David" w:eastAsia="Calibri" w:hAnsi="David" w:cs="David" w:hint="cs"/>
                <w:color w:val="080908"/>
                <w:sz w:val="24"/>
                <w:szCs w:val="24"/>
                <w:rtl/>
              </w:rPr>
              <w:t xml:space="preserve">נספח </w:t>
            </w:r>
            <w:proofErr w:type="spellStart"/>
            <w:r w:rsidRPr="002D68FB">
              <w:rPr>
                <w:rFonts w:ascii="David" w:eastAsia="Calibri" w:hAnsi="David" w:cs="David" w:hint="cs"/>
                <w:color w:val="080908"/>
                <w:sz w:val="24"/>
                <w:szCs w:val="24"/>
                <w:rtl/>
              </w:rPr>
              <w:t>יב</w:t>
            </w:r>
            <w:proofErr w:type="spellEnd"/>
            <w:r w:rsidRPr="002D68FB">
              <w:rPr>
                <w:rFonts w:ascii="David" w:eastAsia="Calibri" w:hAnsi="David" w:cs="David" w:hint="cs"/>
                <w:color w:val="080908"/>
                <w:sz w:val="24"/>
                <w:szCs w:val="24"/>
                <w:rtl/>
              </w:rPr>
              <w:t xml:space="preserve">'. בנוסף </w:t>
            </w:r>
            <w:r w:rsidR="00171C02" w:rsidRPr="002D68FB">
              <w:rPr>
                <w:rFonts w:ascii="David" w:eastAsia="Calibri" w:hAnsi="David" w:cs="David" w:hint="cs"/>
                <w:color w:val="080908"/>
                <w:sz w:val="24"/>
                <w:szCs w:val="24"/>
                <w:rtl/>
              </w:rPr>
              <w:t xml:space="preserve">ראה האמור בסעיף </w:t>
            </w:r>
            <w:r w:rsidR="00B36394" w:rsidRPr="002D68FB">
              <w:rPr>
                <w:rFonts w:ascii="David" w:eastAsia="Calibri" w:hAnsi="David" w:cs="David" w:hint="cs"/>
                <w:color w:val="080908"/>
                <w:sz w:val="24"/>
                <w:szCs w:val="24"/>
                <w:rtl/>
              </w:rPr>
              <w:t xml:space="preserve"> 4.5 למפרט המכרז</w:t>
            </w:r>
            <w:r w:rsidR="00BD65EB" w:rsidRPr="002D68FB">
              <w:rPr>
                <w:rFonts w:ascii="David" w:eastAsia="Calibri" w:hAnsi="David" w:cs="David" w:hint="cs"/>
                <w:color w:val="080908"/>
                <w:sz w:val="24"/>
                <w:szCs w:val="24"/>
                <w:rtl/>
              </w:rPr>
              <w:t>.</w:t>
            </w:r>
          </w:p>
          <w:p w14:paraId="39F44EE9" w14:textId="77777777" w:rsidR="00BD65EB" w:rsidRPr="002D68FB" w:rsidRDefault="00BD65EB" w:rsidP="002D68FB">
            <w:pPr>
              <w:spacing w:line="360" w:lineRule="atLeast"/>
              <w:jc w:val="both"/>
              <w:rPr>
                <w:rFonts w:ascii="David" w:eastAsia="Calibri" w:hAnsi="David" w:cs="David"/>
                <w:color w:val="080908"/>
                <w:sz w:val="24"/>
                <w:szCs w:val="24"/>
                <w:rtl/>
              </w:rPr>
            </w:pPr>
          </w:p>
          <w:p w14:paraId="0983F60E" w14:textId="675E6B7D" w:rsidR="00FA7FE3" w:rsidRPr="002D68FB" w:rsidRDefault="00B36394" w:rsidP="002D68FB">
            <w:pPr>
              <w:spacing w:line="360" w:lineRule="atLeast"/>
              <w:jc w:val="both"/>
              <w:rPr>
                <w:rFonts w:ascii="David" w:eastAsia="Calibri" w:hAnsi="David" w:cs="David"/>
                <w:color w:val="080908"/>
                <w:sz w:val="24"/>
                <w:szCs w:val="24"/>
                <w:rtl/>
              </w:rPr>
            </w:pPr>
            <w:r w:rsidRPr="002D68FB">
              <w:rPr>
                <w:rFonts w:ascii="David" w:eastAsia="Calibri" w:hAnsi="David" w:cs="David"/>
                <w:color w:val="080908"/>
                <w:sz w:val="24"/>
                <w:szCs w:val="24"/>
                <w:rtl/>
              </w:rPr>
              <w:tab/>
              <w:t xml:space="preserve"> </w:t>
            </w:r>
          </w:p>
        </w:tc>
      </w:tr>
      <w:tr w:rsidR="00763C04" w:rsidRPr="002D68FB" w14:paraId="7928C64B" w14:textId="77777777" w:rsidTr="00967B8B">
        <w:trPr>
          <w:cantSplit/>
          <w:trHeight w:val="639"/>
        </w:trPr>
        <w:tc>
          <w:tcPr>
            <w:tcW w:w="0" w:type="auto"/>
            <w:shd w:val="clear" w:color="auto" w:fill="auto"/>
          </w:tcPr>
          <w:p w14:paraId="1171E313" w14:textId="77777777" w:rsidR="00763C04" w:rsidRPr="002D68FB" w:rsidRDefault="00763C04"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8</w:t>
            </w:r>
          </w:p>
        </w:tc>
        <w:tc>
          <w:tcPr>
            <w:tcW w:w="0" w:type="auto"/>
            <w:shd w:val="clear" w:color="auto" w:fill="auto"/>
          </w:tcPr>
          <w:p w14:paraId="5920FFC8" w14:textId="77777777" w:rsidR="00763C04" w:rsidRPr="002D68FB" w:rsidRDefault="00763C04" w:rsidP="002D68FB">
            <w:pPr>
              <w:spacing w:line="360" w:lineRule="atLeast"/>
              <w:jc w:val="center"/>
              <w:rPr>
                <w:rFonts w:ascii="David" w:eastAsia="Calibri" w:hAnsi="David" w:cs="David"/>
                <w:color w:val="080908"/>
                <w:sz w:val="24"/>
                <w:szCs w:val="24"/>
                <w:rtl/>
              </w:rPr>
            </w:pPr>
            <w:r w:rsidRPr="002D68FB">
              <w:rPr>
                <w:rFonts w:ascii="David" w:eastAsia="Calibri" w:hAnsi="David" w:cs="David" w:hint="cs"/>
                <w:color w:val="080908"/>
                <w:sz w:val="24"/>
                <w:szCs w:val="24"/>
                <w:rtl/>
              </w:rPr>
              <w:t>21</w:t>
            </w:r>
          </w:p>
        </w:tc>
        <w:tc>
          <w:tcPr>
            <w:tcW w:w="1095" w:type="dxa"/>
            <w:shd w:val="clear" w:color="auto" w:fill="auto"/>
          </w:tcPr>
          <w:p w14:paraId="6201781E" w14:textId="77777777" w:rsidR="00763C04" w:rsidRPr="002D68FB" w:rsidRDefault="00763C04" w:rsidP="002D68FB">
            <w:pPr>
              <w:tabs>
                <w:tab w:val="left" w:pos="233"/>
              </w:tabs>
              <w:spacing w:line="360" w:lineRule="atLeast"/>
              <w:jc w:val="center"/>
              <w:rPr>
                <w:rFonts w:ascii="David" w:eastAsia="Calibri" w:hAnsi="David" w:cs="David"/>
                <w:color w:val="080908"/>
                <w:sz w:val="24"/>
                <w:szCs w:val="24"/>
              </w:rPr>
            </w:pPr>
            <w:r w:rsidRPr="002D68FB">
              <w:rPr>
                <w:rFonts w:ascii="David" w:eastAsia="Calibri" w:hAnsi="David" w:cs="David"/>
                <w:color w:val="080908"/>
                <w:sz w:val="24"/>
                <w:szCs w:val="24"/>
                <w:rtl/>
              </w:rPr>
              <w:t>טבלת מדדי איכות</w:t>
            </w:r>
          </w:p>
        </w:tc>
        <w:tc>
          <w:tcPr>
            <w:tcW w:w="1270" w:type="dxa"/>
            <w:shd w:val="clear" w:color="auto" w:fill="auto"/>
          </w:tcPr>
          <w:p w14:paraId="6D69F648" w14:textId="77777777" w:rsidR="00763C04" w:rsidRPr="002D68FB" w:rsidRDefault="00763C04" w:rsidP="002D68FB">
            <w:pPr>
              <w:spacing w:line="360" w:lineRule="atLeast"/>
              <w:jc w:val="center"/>
              <w:rPr>
                <w:rFonts w:ascii="David" w:eastAsia="Calibri" w:hAnsi="David" w:cs="David"/>
                <w:color w:val="080908"/>
                <w:sz w:val="24"/>
                <w:szCs w:val="24"/>
                <w:rtl/>
              </w:rPr>
            </w:pPr>
            <w:r w:rsidRPr="002D68FB">
              <w:rPr>
                <w:rFonts w:ascii="David" w:eastAsia="Calibri" w:hAnsi="David" w:cs="David"/>
                <w:color w:val="080908"/>
                <w:sz w:val="24"/>
                <w:szCs w:val="24"/>
                <w:rtl/>
              </w:rPr>
              <w:t>8.1.1.2</w:t>
            </w:r>
          </w:p>
        </w:tc>
        <w:tc>
          <w:tcPr>
            <w:tcW w:w="2591" w:type="dxa"/>
            <w:shd w:val="clear" w:color="auto" w:fill="auto"/>
          </w:tcPr>
          <w:p w14:paraId="151A0AC4" w14:textId="77777777" w:rsidR="00763C04" w:rsidRPr="002D68FB" w:rsidRDefault="00763C04" w:rsidP="002D68FB">
            <w:pPr>
              <w:spacing w:line="360" w:lineRule="atLeast"/>
              <w:ind w:left="76"/>
              <w:jc w:val="left"/>
              <w:rPr>
                <w:rFonts w:ascii="David" w:eastAsia="Calibri" w:hAnsi="David" w:cs="David"/>
                <w:color w:val="080908"/>
                <w:sz w:val="24"/>
                <w:szCs w:val="24"/>
                <w:rtl/>
              </w:rPr>
            </w:pPr>
            <w:r w:rsidRPr="002D68FB">
              <w:rPr>
                <w:rFonts w:ascii="David" w:eastAsia="Calibri" w:hAnsi="David" w:cs="David"/>
                <w:color w:val="080908"/>
                <w:sz w:val="24"/>
                <w:szCs w:val="24"/>
                <w:rtl/>
              </w:rPr>
              <w:t>ניסיון המציע בהקמה של פרויקטים חדשים</w:t>
            </w:r>
            <w:r w:rsidRPr="002D68FB">
              <w:rPr>
                <w:rFonts w:ascii="David" w:eastAsia="Calibri" w:hAnsi="David" w:cs="David" w:hint="cs"/>
                <w:color w:val="080908"/>
                <w:sz w:val="24"/>
                <w:szCs w:val="24"/>
                <w:rtl/>
              </w:rPr>
              <w:t xml:space="preserve"> </w:t>
            </w:r>
            <w:r w:rsidRPr="002D68FB">
              <w:rPr>
                <w:rFonts w:ascii="David" w:eastAsia="Calibri" w:hAnsi="David" w:cs="David"/>
                <w:color w:val="080908"/>
                <w:sz w:val="24"/>
                <w:szCs w:val="24"/>
                <w:rtl/>
              </w:rPr>
              <w:t>במסגרת אמת מידה זו ייבדקו עד 2 פרויקטים שהוקמו על ידי המציע בהיקף של לפחות מיליון (3,000,000) ₪ כל אחד (כולל מע"מ). אנא הבהירו.</w:t>
            </w:r>
          </w:p>
        </w:tc>
        <w:tc>
          <w:tcPr>
            <w:tcW w:w="1970" w:type="dxa"/>
            <w:shd w:val="clear" w:color="auto" w:fill="auto"/>
          </w:tcPr>
          <w:p w14:paraId="34CB608A" w14:textId="08425344" w:rsidR="00A25F8E" w:rsidRPr="002D68FB" w:rsidRDefault="00A25F8E"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נוסח הסעיף יתוקן כך במקום המילה "מ</w:t>
            </w:r>
            <w:r w:rsidR="00DF20C4" w:rsidRPr="002D68FB">
              <w:rPr>
                <w:rFonts w:ascii="David" w:eastAsia="Calibri" w:hAnsi="David" w:cs="David" w:hint="cs"/>
                <w:color w:val="080908"/>
                <w:sz w:val="24"/>
                <w:szCs w:val="24"/>
                <w:rtl/>
              </w:rPr>
              <w:t>י</w:t>
            </w:r>
            <w:r w:rsidRPr="002D68FB">
              <w:rPr>
                <w:rFonts w:ascii="David" w:eastAsia="Calibri" w:hAnsi="David" w:cs="David" w:hint="cs"/>
                <w:color w:val="080908"/>
                <w:sz w:val="24"/>
                <w:szCs w:val="24"/>
                <w:rtl/>
              </w:rPr>
              <w:t>ליון" ירשם "שלושה מ</w:t>
            </w:r>
            <w:r w:rsidR="00DF20C4" w:rsidRPr="002D68FB">
              <w:rPr>
                <w:rFonts w:ascii="David" w:eastAsia="Calibri" w:hAnsi="David" w:cs="David" w:hint="cs"/>
                <w:color w:val="080908"/>
                <w:sz w:val="24"/>
                <w:szCs w:val="24"/>
                <w:rtl/>
              </w:rPr>
              <w:t>י</w:t>
            </w:r>
            <w:r w:rsidRPr="002D68FB">
              <w:rPr>
                <w:rFonts w:ascii="David" w:eastAsia="Calibri" w:hAnsi="David" w:cs="David" w:hint="cs"/>
                <w:color w:val="080908"/>
                <w:sz w:val="24"/>
                <w:szCs w:val="24"/>
                <w:rtl/>
              </w:rPr>
              <w:t>ליון".</w:t>
            </w:r>
          </w:p>
          <w:p w14:paraId="231BB62E" w14:textId="63B64AC3" w:rsidR="00763C04" w:rsidRPr="002D68FB" w:rsidRDefault="00763C04" w:rsidP="002D68FB">
            <w:pPr>
              <w:spacing w:line="360" w:lineRule="atLeast"/>
              <w:jc w:val="both"/>
              <w:rPr>
                <w:rFonts w:ascii="David" w:eastAsia="Calibri" w:hAnsi="David" w:cs="David"/>
                <w:color w:val="080908"/>
                <w:sz w:val="24"/>
                <w:szCs w:val="24"/>
                <w:rtl/>
              </w:rPr>
            </w:pPr>
          </w:p>
        </w:tc>
      </w:tr>
      <w:tr w:rsidR="00763C04" w:rsidRPr="002D68FB" w14:paraId="0B63BE3C" w14:textId="77777777" w:rsidTr="00967B8B">
        <w:trPr>
          <w:cantSplit/>
          <w:trHeight w:val="639"/>
        </w:trPr>
        <w:tc>
          <w:tcPr>
            <w:tcW w:w="0" w:type="auto"/>
            <w:shd w:val="clear" w:color="auto" w:fill="auto"/>
          </w:tcPr>
          <w:p w14:paraId="2C4C254E" w14:textId="77777777" w:rsidR="00763C04" w:rsidRPr="002D68FB" w:rsidRDefault="00763C04"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9</w:t>
            </w:r>
          </w:p>
        </w:tc>
        <w:tc>
          <w:tcPr>
            <w:tcW w:w="0" w:type="auto"/>
            <w:shd w:val="clear" w:color="auto" w:fill="auto"/>
          </w:tcPr>
          <w:p w14:paraId="003FF722" w14:textId="77777777" w:rsidR="00763C04" w:rsidRPr="002D68FB" w:rsidRDefault="00763C04"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30F88601" w14:textId="77777777" w:rsidR="00763C04" w:rsidRPr="002D68FB" w:rsidRDefault="00763C04"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4939A61C" w14:textId="77777777" w:rsidR="00763C04" w:rsidRPr="002D68FB" w:rsidRDefault="00763C04"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43A66EEA" w14:textId="77777777" w:rsidR="00763C04" w:rsidRPr="002D68FB" w:rsidRDefault="00763C04" w:rsidP="002D68FB">
            <w:pPr>
              <w:spacing w:line="360" w:lineRule="atLeast"/>
              <w:jc w:val="left"/>
              <w:rPr>
                <w:rFonts w:ascii="David" w:hAnsi="David" w:cs="David"/>
                <w:color w:val="080908"/>
                <w:sz w:val="24"/>
                <w:szCs w:val="24"/>
              </w:rPr>
            </w:pPr>
            <w:r w:rsidRPr="002D68FB">
              <w:rPr>
                <w:rFonts w:ascii="David" w:hAnsi="David" w:cs="David"/>
                <w:color w:val="080908"/>
                <w:sz w:val="24"/>
                <w:szCs w:val="24"/>
                <w:rtl/>
              </w:rPr>
              <w:t xml:space="preserve">משך ההסכם במסגרת המכרז הוא 5 שנים (עם אופציה לעוד שנה) – </w:t>
            </w:r>
          </w:p>
          <w:p w14:paraId="62F9F2AE" w14:textId="77777777" w:rsidR="00763C04" w:rsidRPr="002D68FB" w:rsidRDefault="00763C04" w:rsidP="002D68FB">
            <w:pPr>
              <w:spacing w:line="360" w:lineRule="atLeast"/>
              <w:jc w:val="left"/>
              <w:rPr>
                <w:rFonts w:ascii="David" w:eastAsia="Calibri" w:hAnsi="David" w:cs="David"/>
                <w:color w:val="080908"/>
                <w:sz w:val="24"/>
                <w:szCs w:val="24"/>
                <w:rtl/>
              </w:rPr>
            </w:pPr>
            <w:r w:rsidRPr="002D68FB">
              <w:rPr>
                <w:rFonts w:ascii="David" w:eastAsia="Calibri" w:hAnsi="David" w:cs="David"/>
                <w:color w:val="080908"/>
                <w:sz w:val="24"/>
                <w:szCs w:val="24"/>
                <w:rtl/>
              </w:rPr>
              <w:t>אנא הבהירו מהו מעמדו של הזוכה בתום תקופת ההסכם. (מה קורה עם אחוז האחזקה של הזוכה בחברה המשותפת ? מה קורה עם ה</w:t>
            </w:r>
            <w:r w:rsidRPr="002D68FB">
              <w:rPr>
                <w:rFonts w:ascii="David" w:eastAsia="Calibri" w:hAnsi="David" w:cs="David"/>
                <w:color w:val="080908"/>
                <w:sz w:val="24"/>
                <w:szCs w:val="24"/>
              </w:rPr>
              <w:t>IP</w:t>
            </w:r>
            <w:r w:rsidRPr="002D68FB">
              <w:rPr>
                <w:rFonts w:ascii="David" w:eastAsia="Calibri" w:hAnsi="David" w:cs="David"/>
                <w:color w:val="080908"/>
                <w:sz w:val="24"/>
                <w:szCs w:val="24"/>
                <w:rtl/>
              </w:rPr>
              <w:t xml:space="preserve"> של המכון שנצבר? האם הזוכה יכול להמשיך לנהל את המכון לאחר תקופת ההסכם?)</w:t>
            </w:r>
          </w:p>
        </w:tc>
        <w:tc>
          <w:tcPr>
            <w:tcW w:w="1970" w:type="dxa"/>
            <w:shd w:val="clear" w:color="auto" w:fill="auto"/>
          </w:tcPr>
          <w:p w14:paraId="29DFD7BA" w14:textId="52D703D1" w:rsidR="000F40BC" w:rsidRPr="002D68FB" w:rsidRDefault="000C6BD4"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ראה מענה לשאלה 2</w:t>
            </w:r>
          </w:p>
        </w:tc>
      </w:tr>
      <w:tr w:rsidR="00763C04" w:rsidRPr="002D68FB" w14:paraId="543AAEAE" w14:textId="77777777" w:rsidTr="00967B8B">
        <w:trPr>
          <w:cantSplit/>
          <w:trHeight w:val="639"/>
        </w:trPr>
        <w:tc>
          <w:tcPr>
            <w:tcW w:w="0" w:type="auto"/>
            <w:shd w:val="clear" w:color="auto" w:fill="auto"/>
          </w:tcPr>
          <w:p w14:paraId="0C85B81A" w14:textId="77777777" w:rsidR="00763C04" w:rsidRPr="002D68FB" w:rsidRDefault="00763C04"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10</w:t>
            </w:r>
          </w:p>
        </w:tc>
        <w:tc>
          <w:tcPr>
            <w:tcW w:w="0" w:type="auto"/>
            <w:shd w:val="clear" w:color="auto" w:fill="auto"/>
          </w:tcPr>
          <w:p w14:paraId="00F468AF" w14:textId="77777777" w:rsidR="00763C04" w:rsidRPr="002D68FB" w:rsidRDefault="00763C04" w:rsidP="002D68FB">
            <w:pPr>
              <w:spacing w:line="360" w:lineRule="atLeast"/>
              <w:jc w:val="center"/>
              <w:rPr>
                <w:rFonts w:ascii="David" w:eastAsia="Calibri" w:hAnsi="David" w:cs="David"/>
                <w:color w:val="080908"/>
                <w:sz w:val="24"/>
                <w:szCs w:val="24"/>
                <w:rtl/>
              </w:rPr>
            </w:pPr>
            <w:r w:rsidRPr="002D68FB">
              <w:rPr>
                <w:rFonts w:ascii="David" w:eastAsia="Calibri" w:hAnsi="David" w:cs="David" w:hint="cs"/>
                <w:color w:val="080908"/>
                <w:sz w:val="24"/>
                <w:szCs w:val="24"/>
                <w:rtl/>
              </w:rPr>
              <w:t>63</w:t>
            </w:r>
          </w:p>
        </w:tc>
        <w:tc>
          <w:tcPr>
            <w:tcW w:w="1095" w:type="dxa"/>
            <w:shd w:val="clear" w:color="auto" w:fill="auto"/>
          </w:tcPr>
          <w:p w14:paraId="3B60ADA2" w14:textId="77777777" w:rsidR="00763C04" w:rsidRPr="002D68FB" w:rsidRDefault="00763C04"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06F1F234" w14:textId="77777777" w:rsidR="00763C04" w:rsidRPr="002D68FB" w:rsidRDefault="00763C04" w:rsidP="002D68FB">
            <w:pPr>
              <w:spacing w:line="360" w:lineRule="atLeast"/>
              <w:jc w:val="center"/>
              <w:rPr>
                <w:rFonts w:ascii="David" w:eastAsia="Calibri" w:hAnsi="David" w:cs="David"/>
                <w:color w:val="080908"/>
                <w:sz w:val="24"/>
                <w:szCs w:val="24"/>
                <w:rtl/>
              </w:rPr>
            </w:pPr>
            <w:r w:rsidRPr="002D68FB">
              <w:rPr>
                <w:rFonts w:ascii="David" w:eastAsia="Calibri" w:hAnsi="David" w:cs="David" w:hint="cs"/>
                <w:color w:val="080908"/>
                <w:sz w:val="24"/>
                <w:szCs w:val="24"/>
                <w:rtl/>
              </w:rPr>
              <w:t>3.6</w:t>
            </w:r>
          </w:p>
        </w:tc>
        <w:tc>
          <w:tcPr>
            <w:tcW w:w="2591" w:type="dxa"/>
            <w:shd w:val="clear" w:color="auto" w:fill="auto"/>
          </w:tcPr>
          <w:p w14:paraId="0AE5655F" w14:textId="77777777" w:rsidR="00763C04" w:rsidRPr="002D68FB" w:rsidRDefault="00763C04" w:rsidP="002D68FB">
            <w:pPr>
              <w:spacing w:line="360" w:lineRule="atLeast"/>
              <w:jc w:val="left"/>
              <w:rPr>
                <w:rFonts w:ascii="David" w:hAnsi="David" w:cs="David"/>
                <w:color w:val="080908"/>
                <w:sz w:val="24"/>
                <w:szCs w:val="24"/>
              </w:rPr>
            </w:pPr>
            <w:proofErr w:type="spellStart"/>
            <w:r w:rsidRPr="002D68FB">
              <w:rPr>
                <w:rFonts w:ascii="David" w:hAnsi="David" w:cs="David"/>
                <w:color w:val="080908"/>
                <w:sz w:val="24"/>
                <w:szCs w:val="24"/>
                <w:rtl/>
              </w:rPr>
              <w:t>צויין</w:t>
            </w:r>
            <w:proofErr w:type="spellEnd"/>
            <w:r w:rsidRPr="002D68FB">
              <w:rPr>
                <w:rFonts w:ascii="David" w:hAnsi="David" w:cs="David"/>
                <w:color w:val="080908"/>
                <w:sz w:val="24"/>
                <w:szCs w:val="24"/>
                <w:rtl/>
              </w:rPr>
              <w:t xml:space="preserve"> כי שטח המכון לא יפחת מ 600 מ"ר. אנא הבהירו האם שטח של 600 מ"ר עם כלל הציוד שאמור להיות בו מספיק? אם החברה המשותפת תצטרך שטח יותר גדול האם ניתן לעשות שימוש בשטח ובציוד של </w:t>
            </w:r>
            <w:proofErr w:type="spellStart"/>
            <w:r w:rsidRPr="002D68FB">
              <w:rPr>
                <w:rFonts w:ascii="David" w:hAnsi="David" w:cs="David"/>
                <w:color w:val="080908"/>
                <w:sz w:val="24"/>
                <w:szCs w:val="24"/>
                <w:rtl/>
              </w:rPr>
              <w:t>מיגל</w:t>
            </w:r>
            <w:proofErr w:type="spellEnd"/>
            <w:r w:rsidRPr="002D68FB">
              <w:rPr>
                <w:rFonts w:ascii="David" w:hAnsi="David" w:cs="David"/>
                <w:color w:val="080908"/>
                <w:sz w:val="24"/>
                <w:szCs w:val="24"/>
                <w:rtl/>
              </w:rPr>
              <w:t xml:space="preserve">/ תל-חי? ואם כן, מה מסדיר את מערכת היחסים בנושא ואת השימוש בנכסי ושטחי </w:t>
            </w:r>
            <w:proofErr w:type="spellStart"/>
            <w:r w:rsidRPr="002D68FB">
              <w:rPr>
                <w:rFonts w:ascii="David" w:hAnsi="David" w:cs="David"/>
                <w:color w:val="080908"/>
                <w:sz w:val="24"/>
                <w:szCs w:val="24"/>
                <w:rtl/>
              </w:rPr>
              <w:t>מיגל</w:t>
            </w:r>
            <w:proofErr w:type="spellEnd"/>
            <w:r w:rsidRPr="002D68FB">
              <w:rPr>
                <w:rFonts w:ascii="David" w:hAnsi="David" w:cs="David"/>
                <w:color w:val="080908"/>
                <w:sz w:val="24"/>
                <w:szCs w:val="24"/>
                <w:rtl/>
              </w:rPr>
              <w:t xml:space="preserve">? </w:t>
            </w:r>
          </w:p>
          <w:p w14:paraId="1D6EB4FF" w14:textId="77777777" w:rsidR="00763C04" w:rsidRPr="002D68FB" w:rsidRDefault="00763C04" w:rsidP="002D68FB">
            <w:pPr>
              <w:spacing w:line="360" w:lineRule="atLeast"/>
              <w:jc w:val="left"/>
              <w:rPr>
                <w:rFonts w:ascii="David" w:eastAsia="Calibri" w:hAnsi="David" w:cs="David"/>
                <w:color w:val="080908"/>
                <w:sz w:val="24"/>
                <w:szCs w:val="24"/>
                <w:rtl/>
              </w:rPr>
            </w:pPr>
            <w:proofErr w:type="spellStart"/>
            <w:r w:rsidRPr="002D68FB">
              <w:rPr>
                <w:rFonts w:ascii="David" w:eastAsia="Calibri" w:hAnsi="David" w:cs="David"/>
                <w:color w:val="080908"/>
                <w:sz w:val="24"/>
                <w:szCs w:val="24"/>
                <w:rtl/>
              </w:rPr>
              <w:t>מיגל</w:t>
            </w:r>
            <w:proofErr w:type="spellEnd"/>
            <w:r w:rsidRPr="002D68FB">
              <w:rPr>
                <w:rFonts w:ascii="David" w:eastAsia="Calibri" w:hAnsi="David" w:cs="David"/>
                <w:color w:val="080908"/>
                <w:sz w:val="24"/>
                <w:szCs w:val="24"/>
                <w:rtl/>
              </w:rPr>
              <w:t xml:space="preserve"> ותל חי מספקים שירותים חופפים לשירותי המעבדה ויכולים להעביר חלק מהם למכון המזון. מה מסדיר את היחסים האלה ? האם </w:t>
            </w:r>
            <w:proofErr w:type="spellStart"/>
            <w:r w:rsidRPr="002D68FB">
              <w:rPr>
                <w:rFonts w:ascii="David" w:eastAsia="Calibri" w:hAnsi="David" w:cs="David"/>
                <w:color w:val="080908"/>
                <w:sz w:val="24"/>
                <w:szCs w:val="24"/>
                <w:rtl/>
              </w:rPr>
              <w:t>מיגל</w:t>
            </w:r>
            <w:proofErr w:type="spellEnd"/>
            <w:r w:rsidRPr="002D68FB">
              <w:rPr>
                <w:rFonts w:ascii="David" w:eastAsia="Calibri" w:hAnsi="David" w:cs="David"/>
                <w:color w:val="080908"/>
                <w:sz w:val="24"/>
                <w:szCs w:val="24"/>
                <w:rtl/>
              </w:rPr>
              <w:t xml:space="preserve"> ותל חי יכולים לדרוש תמורה עבור העברת השירותים ? </w:t>
            </w:r>
          </w:p>
          <w:p w14:paraId="3B22590D" w14:textId="77777777" w:rsidR="00763C04" w:rsidRPr="002D68FB" w:rsidRDefault="00763C04" w:rsidP="002D68FB">
            <w:pPr>
              <w:spacing w:line="360" w:lineRule="atLeast"/>
              <w:jc w:val="left"/>
              <w:rPr>
                <w:rFonts w:ascii="David" w:eastAsia="Calibri" w:hAnsi="David" w:cs="David"/>
                <w:color w:val="080908"/>
                <w:sz w:val="24"/>
                <w:szCs w:val="24"/>
                <w:rtl/>
              </w:rPr>
            </w:pPr>
            <w:r w:rsidRPr="002D68FB">
              <w:rPr>
                <w:rFonts w:ascii="David" w:eastAsia="Calibri" w:hAnsi="David" w:cs="David"/>
                <w:color w:val="080908"/>
                <w:sz w:val="24"/>
                <w:szCs w:val="24"/>
                <w:rtl/>
              </w:rPr>
              <w:t xml:space="preserve">יכול להיות מצב שבו </w:t>
            </w:r>
            <w:proofErr w:type="spellStart"/>
            <w:r w:rsidRPr="002D68FB">
              <w:rPr>
                <w:rFonts w:ascii="David" w:eastAsia="Calibri" w:hAnsi="David" w:cs="David"/>
                <w:color w:val="080908"/>
                <w:sz w:val="24"/>
                <w:szCs w:val="24"/>
                <w:rtl/>
              </w:rPr>
              <w:t>מיגל</w:t>
            </w:r>
            <w:proofErr w:type="spellEnd"/>
            <w:r w:rsidRPr="002D68FB">
              <w:rPr>
                <w:rFonts w:ascii="David" w:eastAsia="Calibri" w:hAnsi="David" w:cs="David"/>
                <w:color w:val="080908"/>
                <w:sz w:val="24"/>
                <w:szCs w:val="24"/>
                <w:rtl/>
              </w:rPr>
              <w:t xml:space="preserve"> ותל חי מתחרים במכון </w:t>
            </w:r>
          </w:p>
        </w:tc>
        <w:tc>
          <w:tcPr>
            <w:tcW w:w="1970" w:type="dxa"/>
            <w:shd w:val="clear" w:color="auto" w:fill="auto"/>
          </w:tcPr>
          <w:p w14:paraId="58F94DAA" w14:textId="77777777" w:rsidR="006F3755" w:rsidRPr="002D68FB" w:rsidRDefault="00392955"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שטח המכון לא יפחת מ</w:t>
            </w:r>
            <w:r w:rsidR="000C6BD4" w:rsidRPr="002D68FB">
              <w:rPr>
                <w:rFonts w:ascii="David" w:eastAsia="Calibri" w:hAnsi="David" w:cs="David" w:hint="cs"/>
                <w:color w:val="080908"/>
                <w:sz w:val="24"/>
                <w:szCs w:val="24"/>
                <w:rtl/>
              </w:rPr>
              <w:t xml:space="preserve">- </w:t>
            </w:r>
            <w:r w:rsidRPr="002D68FB">
              <w:rPr>
                <w:rFonts w:ascii="David" w:eastAsia="Calibri" w:hAnsi="David" w:cs="David" w:hint="cs"/>
                <w:color w:val="080908"/>
                <w:sz w:val="24"/>
                <w:szCs w:val="24"/>
                <w:rtl/>
              </w:rPr>
              <w:t xml:space="preserve">595 מ"ר ולפי הערכתינו שטח זה אמור להספיק לפעילות המכון במשך תקופת ההתקשרות. </w:t>
            </w:r>
          </w:p>
          <w:p w14:paraId="453FE070" w14:textId="68BA952A" w:rsidR="000031A2" w:rsidRPr="002D68FB" w:rsidRDefault="00392955"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המכללה האקדמית תל חי התחייבה להעמיד מתחם לשימוש המכון בהיקף זה. </w:t>
            </w:r>
            <w:r w:rsidR="000C6BD4" w:rsidRPr="002D68FB">
              <w:rPr>
                <w:rFonts w:ascii="David" w:eastAsia="Calibri" w:hAnsi="David" w:cs="David" w:hint="cs"/>
                <w:color w:val="080908"/>
                <w:sz w:val="24"/>
                <w:szCs w:val="24"/>
                <w:rtl/>
              </w:rPr>
              <w:t>ה</w:t>
            </w:r>
            <w:r w:rsidRPr="002D68FB">
              <w:rPr>
                <w:rFonts w:ascii="David" w:eastAsia="Calibri" w:hAnsi="David" w:cs="David" w:hint="cs"/>
                <w:color w:val="080908"/>
                <w:sz w:val="24"/>
                <w:szCs w:val="24"/>
                <w:rtl/>
              </w:rPr>
              <w:t>מכללה האקדמית תל חי ו</w:t>
            </w:r>
            <w:r w:rsidR="000C6BD4" w:rsidRPr="002D68FB">
              <w:rPr>
                <w:rFonts w:ascii="David" w:eastAsia="Calibri" w:hAnsi="David" w:cs="David" w:hint="cs"/>
                <w:color w:val="080908"/>
                <w:sz w:val="24"/>
                <w:szCs w:val="24"/>
                <w:rtl/>
              </w:rPr>
              <w:t xml:space="preserve">/או </w:t>
            </w:r>
            <w:r w:rsidRPr="002D68FB">
              <w:rPr>
                <w:rFonts w:ascii="David" w:eastAsia="Calibri" w:hAnsi="David" w:cs="David" w:hint="cs"/>
                <w:color w:val="080908"/>
                <w:sz w:val="24"/>
                <w:szCs w:val="24"/>
                <w:rtl/>
              </w:rPr>
              <w:t xml:space="preserve">מכון המחקר </w:t>
            </w:r>
            <w:proofErr w:type="spellStart"/>
            <w:r w:rsidRPr="002D68FB">
              <w:rPr>
                <w:rFonts w:ascii="David" w:eastAsia="Calibri" w:hAnsi="David" w:cs="David" w:hint="cs"/>
                <w:color w:val="080908"/>
                <w:sz w:val="24"/>
                <w:szCs w:val="24"/>
                <w:rtl/>
              </w:rPr>
              <w:t>מיגל</w:t>
            </w:r>
            <w:proofErr w:type="spellEnd"/>
            <w:r w:rsidRPr="002D68FB">
              <w:rPr>
                <w:rFonts w:ascii="David" w:eastAsia="Calibri" w:hAnsi="David" w:cs="David" w:hint="cs"/>
                <w:color w:val="080908"/>
                <w:sz w:val="24"/>
                <w:szCs w:val="24"/>
                <w:rtl/>
              </w:rPr>
              <w:t xml:space="preserve"> </w:t>
            </w:r>
            <w:r w:rsidR="000C6BD4" w:rsidRPr="002D68FB">
              <w:rPr>
                <w:rFonts w:ascii="David" w:eastAsia="Calibri" w:hAnsi="David" w:cs="David" w:hint="cs"/>
                <w:color w:val="080908"/>
                <w:sz w:val="24"/>
                <w:szCs w:val="24"/>
                <w:rtl/>
              </w:rPr>
              <w:t xml:space="preserve">אינם </w:t>
            </w:r>
            <w:proofErr w:type="spellStart"/>
            <w:r w:rsidR="000C6BD4" w:rsidRPr="002D68FB">
              <w:rPr>
                <w:rFonts w:ascii="David" w:eastAsia="Calibri" w:hAnsi="David" w:cs="David" w:hint="cs"/>
                <w:color w:val="080908"/>
                <w:sz w:val="24"/>
                <w:szCs w:val="24"/>
                <w:rtl/>
              </w:rPr>
              <w:t>מחוייבים</w:t>
            </w:r>
            <w:proofErr w:type="spellEnd"/>
            <w:r w:rsidR="000C6BD4" w:rsidRPr="002D68FB">
              <w:rPr>
                <w:rFonts w:ascii="David" w:eastAsia="Calibri" w:hAnsi="David" w:cs="David" w:hint="cs"/>
                <w:color w:val="080908"/>
                <w:sz w:val="24"/>
                <w:szCs w:val="24"/>
                <w:rtl/>
              </w:rPr>
              <w:t xml:space="preserve"> כלפי המשרד </w:t>
            </w:r>
            <w:r w:rsidR="000031A2" w:rsidRPr="002D68FB">
              <w:rPr>
                <w:rFonts w:ascii="David" w:eastAsia="Calibri" w:hAnsi="David" w:cs="David" w:hint="cs"/>
                <w:color w:val="080908"/>
                <w:sz w:val="24"/>
                <w:szCs w:val="24"/>
                <w:rtl/>
              </w:rPr>
              <w:t>להגדלת שטח המכון</w:t>
            </w:r>
            <w:r w:rsidRPr="002D68FB">
              <w:rPr>
                <w:rFonts w:ascii="David" w:eastAsia="Calibri" w:hAnsi="David" w:cs="David" w:hint="cs"/>
                <w:color w:val="080908"/>
                <w:sz w:val="24"/>
                <w:szCs w:val="24"/>
                <w:rtl/>
              </w:rPr>
              <w:t>.</w:t>
            </w:r>
            <w:r w:rsidR="000031A2" w:rsidRPr="002D68FB">
              <w:rPr>
                <w:rFonts w:ascii="David" w:eastAsia="Calibri" w:hAnsi="David" w:cs="David" w:hint="cs"/>
                <w:color w:val="080908"/>
                <w:sz w:val="24"/>
                <w:szCs w:val="24"/>
                <w:rtl/>
              </w:rPr>
              <w:t xml:space="preserve"> </w:t>
            </w:r>
          </w:p>
          <w:p w14:paraId="1369035E" w14:textId="4066DD2D" w:rsidR="00763C04" w:rsidRPr="002D68FB" w:rsidRDefault="000031A2"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תשומת לב המצעים לאמור בסעיף </w:t>
            </w:r>
            <w:r w:rsidR="00392955" w:rsidRPr="002D68FB">
              <w:rPr>
                <w:rFonts w:ascii="David" w:eastAsia="Calibri" w:hAnsi="David" w:cs="David" w:hint="cs"/>
                <w:color w:val="080908"/>
                <w:sz w:val="24"/>
                <w:szCs w:val="24"/>
                <w:rtl/>
              </w:rPr>
              <w:t xml:space="preserve"> 3.13 בפרק ב לנספח ה'.</w:t>
            </w:r>
          </w:p>
          <w:p w14:paraId="2FBF2D54" w14:textId="6F2551B0" w:rsidR="00392955" w:rsidRPr="002D68FB" w:rsidRDefault="00392955" w:rsidP="002D68FB">
            <w:pPr>
              <w:spacing w:line="360" w:lineRule="atLeast"/>
              <w:jc w:val="both"/>
              <w:rPr>
                <w:rFonts w:ascii="David" w:eastAsia="Calibri" w:hAnsi="David" w:cs="David"/>
                <w:color w:val="080908"/>
                <w:sz w:val="24"/>
                <w:szCs w:val="24"/>
                <w:rtl/>
              </w:rPr>
            </w:pPr>
          </w:p>
        </w:tc>
      </w:tr>
      <w:tr w:rsidR="001E56CA" w:rsidRPr="002D68FB" w14:paraId="45994E3F" w14:textId="77777777" w:rsidTr="00967B8B">
        <w:trPr>
          <w:cantSplit/>
          <w:trHeight w:val="639"/>
        </w:trPr>
        <w:tc>
          <w:tcPr>
            <w:tcW w:w="0" w:type="auto"/>
            <w:shd w:val="clear" w:color="auto" w:fill="auto"/>
          </w:tcPr>
          <w:p w14:paraId="6A4C27C5" w14:textId="77777777" w:rsidR="001E56CA" w:rsidRPr="002D68FB" w:rsidRDefault="004A0915"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11</w:t>
            </w:r>
          </w:p>
        </w:tc>
        <w:tc>
          <w:tcPr>
            <w:tcW w:w="0" w:type="auto"/>
            <w:shd w:val="clear" w:color="auto" w:fill="auto"/>
          </w:tcPr>
          <w:p w14:paraId="069E9340" w14:textId="4899FCAF" w:rsidR="001E56CA" w:rsidRPr="002D68FB" w:rsidRDefault="001E56CA"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0C83BA32" w14:textId="4D802861" w:rsidR="001E56CA" w:rsidRPr="002D68FB" w:rsidRDefault="001E56CA"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348ACFA1" w14:textId="58CD0D32" w:rsidR="001E56CA" w:rsidRPr="002D68FB" w:rsidRDefault="001E56CA"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4C4C278F" w14:textId="77777777" w:rsidR="001E56CA" w:rsidRPr="002D68FB" w:rsidRDefault="004A0915"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האם חובה כי צבר החברים במציע צריך להתאגד לכדי תאגיד אחד אשר יחזיק ב49 אחוז בתאגיד היעד, או שניתן לעשות חלוקה פנימית של צבר החברים במציע אשר יחזיקו ביחד 49 אחוז בתאגיד הייעודי.</w:t>
            </w:r>
          </w:p>
        </w:tc>
        <w:tc>
          <w:tcPr>
            <w:tcW w:w="1970" w:type="dxa"/>
            <w:shd w:val="clear" w:color="auto" w:fill="auto"/>
          </w:tcPr>
          <w:p w14:paraId="57B6E6B4" w14:textId="541F377F" w:rsidR="000031A2" w:rsidRPr="002D68FB" w:rsidRDefault="000031A2"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ראו </w:t>
            </w:r>
            <w:r w:rsidR="007E409B" w:rsidRPr="002D68FB">
              <w:rPr>
                <w:rFonts w:ascii="David" w:eastAsia="Calibri" w:hAnsi="David" w:cs="David" w:hint="cs"/>
                <w:color w:val="080908"/>
                <w:sz w:val="24"/>
                <w:szCs w:val="24"/>
                <w:rtl/>
              </w:rPr>
              <w:t>תיקון ל</w:t>
            </w:r>
            <w:r w:rsidRPr="002D68FB">
              <w:rPr>
                <w:rFonts w:ascii="David" w:eastAsia="Calibri" w:hAnsi="David" w:cs="David" w:hint="cs"/>
                <w:color w:val="080908"/>
                <w:sz w:val="24"/>
                <w:szCs w:val="24"/>
                <w:rtl/>
              </w:rPr>
              <w:t xml:space="preserve">סעיף </w:t>
            </w:r>
            <w:r w:rsidR="002C7F58" w:rsidRPr="002D68FB">
              <w:rPr>
                <w:rFonts w:ascii="David" w:eastAsia="Calibri" w:hAnsi="David" w:cs="David" w:hint="cs"/>
                <w:color w:val="080908"/>
                <w:sz w:val="24"/>
                <w:szCs w:val="24"/>
                <w:rtl/>
              </w:rPr>
              <w:t xml:space="preserve"> 7.1.1.3 </w:t>
            </w:r>
            <w:r w:rsidRPr="002D68FB">
              <w:rPr>
                <w:rFonts w:ascii="David" w:eastAsia="Calibri" w:hAnsi="David" w:cs="David" w:hint="cs"/>
                <w:color w:val="080908"/>
                <w:sz w:val="24"/>
                <w:szCs w:val="24"/>
                <w:rtl/>
              </w:rPr>
              <w:t>למפרט המכרז</w:t>
            </w:r>
            <w:r w:rsidR="00FE78C4" w:rsidRPr="002D68FB">
              <w:rPr>
                <w:rFonts w:ascii="David" w:eastAsia="Calibri" w:hAnsi="David" w:cs="David" w:hint="cs"/>
                <w:color w:val="080908"/>
                <w:sz w:val="24"/>
                <w:szCs w:val="24"/>
                <w:rtl/>
              </w:rPr>
              <w:t>.</w:t>
            </w:r>
          </w:p>
          <w:p w14:paraId="10E02EF4" w14:textId="77777777" w:rsidR="007E409B" w:rsidRPr="002D68FB" w:rsidRDefault="007E409B"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תשומת לב המצעים גם לאמור בסעיף 2.3 בנספח א'.</w:t>
            </w:r>
          </w:p>
          <w:p w14:paraId="20966B26" w14:textId="4CA0EC69" w:rsidR="001E56CA" w:rsidRPr="002D68FB" w:rsidRDefault="00930D64"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 </w:t>
            </w:r>
          </w:p>
        </w:tc>
      </w:tr>
      <w:tr w:rsidR="004A0915" w:rsidRPr="002D68FB" w14:paraId="06BCB5F6" w14:textId="77777777" w:rsidTr="00967B8B">
        <w:trPr>
          <w:cantSplit/>
          <w:trHeight w:val="639"/>
        </w:trPr>
        <w:tc>
          <w:tcPr>
            <w:tcW w:w="0" w:type="auto"/>
            <w:shd w:val="clear" w:color="auto" w:fill="auto"/>
          </w:tcPr>
          <w:p w14:paraId="255B9EA1" w14:textId="77777777" w:rsidR="004A0915" w:rsidRPr="002D68FB" w:rsidRDefault="004A0915"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12</w:t>
            </w:r>
          </w:p>
        </w:tc>
        <w:tc>
          <w:tcPr>
            <w:tcW w:w="0" w:type="auto"/>
            <w:shd w:val="clear" w:color="auto" w:fill="auto"/>
          </w:tcPr>
          <w:p w14:paraId="46E154DD" w14:textId="567FB18B" w:rsidR="004A0915" w:rsidRPr="002D68FB" w:rsidRDefault="004A0915"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4D817BF9" w14:textId="7BCB17E1" w:rsidR="004A0915" w:rsidRPr="002D68FB" w:rsidRDefault="004A0915"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7B7DE98D" w14:textId="35B7F9D1" w:rsidR="004A0915" w:rsidRPr="002D68FB" w:rsidRDefault="004A0915" w:rsidP="002D68FB">
            <w:pPr>
              <w:spacing w:line="360" w:lineRule="atLeast"/>
              <w:jc w:val="left"/>
              <w:rPr>
                <w:rFonts w:ascii="David" w:eastAsia="Calibri" w:hAnsi="David" w:cs="David"/>
                <w:color w:val="080908"/>
                <w:sz w:val="24"/>
                <w:szCs w:val="24"/>
                <w:rtl/>
              </w:rPr>
            </w:pPr>
          </w:p>
        </w:tc>
        <w:tc>
          <w:tcPr>
            <w:tcW w:w="2591" w:type="dxa"/>
            <w:shd w:val="clear" w:color="auto" w:fill="auto"/>
          </w:tcPr>
          <w:p w14:paraId="2875CE38" w14:textId="77777777" w:rsidR="004A0915" w:rsidRPr="002D68FB" w:rsidRDefault="004A0915"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האם תמיכת המדינה להשקעות מתייחסת לציוד בלבד או כוללות מערכות במבנה.</w:t>
            </w:r>
          </w:p>
        </w:tc>
        <w:tc>
          <w:tcPr>
            <w:tcW w:w="1970" w:type="dxa"/>
            <w:shd w:val="clear" w:color="auto" w:fill="auto"/>
          </w:tcPr>
          <w:p w14:paraId="4A7507E5" w14:textId="43C210EA" w:rsidR="004A0915" w:rsidRPr="002D68FB" w:rsidRDefault="008F301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ראו תיקון ל</w:t>
            </w:r>
            <w:r w:rsidR="002C5759" w:rsidRPr="002D68FB">
              <w:rPr>
                <w:rFonts w:ascii="David" w:eastAsia="Calibri" w:hAnsi="David" w:cs="David" w:hint="cs"/>
                <w:color w:val="080908"/>
                <w:sz w:val="24"/>
                <w:szCs w:val="24"/>
                <w:rtl/>
              </w:rPr>
              <w:t>סעיף 4.9 במפרט המכרז.</w:t>
            </w:r>
          </w:p>
        </w:tc>
      </w:tr>
      <w:tr w:rsidR="004A0915" w:rsidRPr="002D68FB" w14:paraId="27D43758" w14:textId="77777777" w:rsidTr="00967B8B">
        <w:trPr>
          <w:cantSplit/>
          <w:trHeight w:val="639"/>
        </w:trPr>
        <w:tc>
          <w:tcPr>
            <w:tcW w:w="0" w:type="auto"/>
            <w:shd w:val="clear" w:color="auto" w:fill="auto"/>
          </w:tcPr>
          <w:p w14:paraId="109D42B6" w14:textId="77777777" w:rsidR="004A0915" w:rsidRPr="002D68FB" w:rsidRDefault="004A0915"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13</w:t>
            </w:r>
          </w:p>
        </w:tc>
        <w:tc>
          <w:tcPr>
            <w:tcW w:w="0" w:type="auto"/>
            <w:shd w:val="clear" w:color="auto" w:fill="auto"/>
          </w:tcPr>
          <w:p w14:paraId="7C14F743" w14:textId="0FE3FA21" w:rsidR="004A0915" w:rsidRPr="002D68FB" w:rsidRDefault="004A0915"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4B5EB98E" w14:textId="4D9608FF" w:rsidR="004A0915" w:rsidRPr="002D68FB" w:rsidRDefault="004A0915"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0C014BF0" w14:textId="339DF392" w:rsidR="004A0915" w:rsidRPr="002D68FB" w:rsidRDefault="004A0915"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28CAF760" w14:textId="77777777" w:rsidR="004A0915" w:rsidRPr="002D68FB" w:rsidRDefault="004A0915"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 xml:space="preserve">כיצד מתוכנן המבנה והמעבדות? מה כלול בו? האם יש </w:t>
            </w:r>
            <w:proofErr w:type="spellStart"/>
            <w:r w:rsidRPr="002D68FB">
              <w:rPr>
                <w:rFonts w:ascii="David" w:hAnsi="David" w:cs="David"/>
                <w:color w:val="080908"/>
                <w:sz w:val="24"/>
                <w:szCs w:val="24"/>
                <w:rtl/>
              </w:rPr>
              <w:t>מיפרט</w:t>
            </w:r>
            <w:proofErr w:type="spellEnd"/>
            <w:r w:rsidRPr="002D68FB">
              <w:rPr>
                <w:rFonts w:ascii="David" w:hAnsi="David" w:cs="David"/>
                <w:color w:val="080908"/>
                <w:sz w:val="24"/>
                <w:szCs w:val="24"/>
                <w:rtl/>
              </w:rPr>
              <w:t xml:space="preserve"> כל שהוא?</w:t>
            </w:r>
          </w:p>
        </w:tc>
        <w:tc>
          <w:tcPr>
            <w:tcW w:w="1970" w:type="dxa"/>
            <w:shd w:val="clear" w:color="auto" w:fill="auto"/>
          </w:tcPr>
          <w:p w14:paraId="27D15941" w14:textId="77777777" w:rsidR="00D1424E" w:rsidRPr="002D68FB" w:rsidRDefault="00D044D2"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ההגדרות למתחם המכון שהעמדתו היא באחריות המכללה האקדמית תל חי מפורטות בסעיף 3, פרק ב', נספח ה'. </w:t>
            </w:r>
          </w:p>
          <w:p w14:paraId="0D80F8C4" w14:textId="754D0BFA" w:rsidR="004A0915" w:rsidRPr="002D68FB" w:rsidRDefault="00D044D2" w:rsidP="002D68FB">
            <w:pPr>
              <w:spacing w:line="360" w:lineRule="atLeast"/>
              <w:jc w:val="both"/>
              <w:rPr>
                <w:rFonts w:ascii="David" w:eastAsia="Calibri" w:hAnsi="David" w:cs="David"/>
                <w:color w:val="080908"/>
                <w:sz w:val="24"/>
                <w:szCs w:val="24"/>
              </w:rPr>
            </w:pPr>
            <w:proofErr w:type="spellStart"/>
            <w:r w:rsidRPr="002D68FB">
              <w:rPr>
                <w:rFonts w:ascii="David" w:eastAsia="Calibri" w:hAnsi="David" w:cs="David" w:hint="cs"/>
                <w:color w:val="080908"/>
                <w:sz w:val="24"/>
                <w:szCs w:val="24"/>
                <w:rtl/>
              </w:rPr>
              <w:t>השמשת</w:t>
            </w:r>
            <w:proofErr w:type="spellEnd"/>
            <w:r w:rsidRPr="002D68FB">
              <w:rPr>
                <w:rFonts w:ascii="David" w:eastAsia="Calibri" w:hAnsi="David" w:cs="David" w:hint="cs"/>
                <w:color w:val="080908"/>
                <w:sz w:val="24"/>
                <w:szCs w:val="24"/>
                <w:rtl/>
              </w:rPr>
              <w:t xml:space="preserve"> המתחם תהיה באחריות החברה הייעודית </w:t>
            </w:r>
            <w:r w:rsidR="00FE78C4" w:rsidRPr="002D68FB">
              <w:rPr>
                <w:rFonts w:ascii="David" w:eastAsia="Calibri" w:hAnsi="David" w:cs="David" w:hint="cs"/>
                <w:color w:val="080908"/>
                <w:sz w:val="24"/>
                <w:szCs w:val="24"/>
                <w:rtl/>
              </w:rPr>
              <w:t xml:space="preserve">שתוקם </w:t>
            </w:r>
            <w:r w:rsidRPr="002D68FB">
              <w:rPr>
                <w:rFonts w:ascii="David" w:eastAsia="Calibri" w:hAnsi="David" w:cs="David" w:hint="cs"/>
                <w:color w:val="080908"/>
                <w:sz w:val="24"/>
                <w:szCs w:val="24"/>
                <w:rtl/>
              </w:rPr>
              <w:t>יחד עם הספק הזוכה. המשרד יאשר את השלמת העמדת הנכס בהתאם לסעיף 3.12 בפרק ב', נספח ה'.</w:t>
            </w:r>
          </w:p>
        </w:tc>
      </w:tr>
      <w:tr w:rsidR="00E96EF0" w:rsidRPr="002D68FB" w14:paraId="403DBA98" w14:textId="77777777" w:rsidTr="00967B8B">
        <w:trPr>
          <w:cantSplit/>
          <w:trHeight w:val="639"/>
        </w:trPr>
        <w:tc>
          <w:tcPr>
            <w:tcW w:w="0" w:type="auto"/>
            <w:shd w:val="clear" w:color="auto" w:fill="auto"/>
          </w:tcPr>
          <w:p w14:paraId="7C4E1FAF" w14:textId="03B85D9A" w:rsidR="00E96EF0" w:rsidRPr="002D68FB" w:rsidRDefault="00E96EF0"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1</w:t>
            </w:r>
            <w:r w:rsidR="00384E9A" w:rsidRPr="002D68FB">
              <w:rPr>
                <w:rFonts w:ascii="David" w:hAnsi="David" w:cs="David" w:hint="cs"/>
                <w:b/>
                <w:bCs/>
                <w:color w:val="080908"/>
                <w:sz w:val="24"/>
                <w:szCs w:val="24"/>
                <w:rtl/>
                <w:lang w:eastAsia="he-IL"/>
              </w:rPr>
              <w:t>4</w:t>
            </w:r>
          </w:p>
        </w:tc>
        <w:tc>
          <w:tcPr>
            <w:tcW w:w="0" w:type="auto"/>
            <w:shd w:val="clear" w:color="auto" w:fill="auto"/>
          </w:tcPr>
          <w:p w14:paraId="5C2277FB"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3161B851" w14:textId="77777777"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0CE8D6FE"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5B8C8066"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מענקי הבונוס בסך 5.5 מיליון ₪ - האם מתקבלים בחברה המשותפת או חוזרים למשקיע?</w:t>
            </w:r>
          </w:p>
        </w:tc>
        <w:tc>
          <w:tcPr>
            <w:tcW w:w="1970" w:type="dxa"/>
            <w:shd w:val="clear" w:color="auto" w:fill="auto"/>
          </w:tcPr>
          <w:p w14:paraId="3826B6C0" w14:textId="7BA66D6A" w:rsidR="00E96EF0" w:rsidRPr="002D68FB" w:rsidRDefault="00E96EF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התקשרות המשרד היא עם נותן השירותים ולכן כלל התשלומים לרבות הבונוס ישולמו לחברה הייעודית. </w:t>
            </w:r>
          </w:p>
        </w:tc>
      </w:tr>
      <w:tr w:rsidR="00E96EF0" w:rsidRPr="002D68FB" w14:paraId="6C8F4EDE" w14:textId="77777777" w:rsidTr="00967B8B">
        <w:trPr>
          <w:cantSplit/>
          <w:trHeight w:val="639"/>
        </w:trPr>
        <w:tc>
          <w:tcPr>
            <w:tcW w:w="0" w:type="auto"/>
            <w:shd w:val="clear" w:color="auto" w:fill="auto"/>
          </w:tcPr>
          <w:p w14:paraId="1B2C20B4" w14:textId="2F642FB0" w:rsidR="00E96EF0" w:rsidRPr="002D68FB" w:rsidRDefault="00E96EF0"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1</w:t>
            </w:r>
            <w:r w:rsidR="00384E9A" w:rsidRPr="002D68FB">
              <w:rPr>
                <w:rFonts w:ascii="David" w:hAnsi="David" w:cs="David" w:hint="cs"/>
                <w:b/>
                <w:bCs/>
                <w:color w:val="080908"/>
                <w:sz w:val="24"/>
                <w:szCs w:val="24"/>
                <w:rtl/>
                <w:lang w:eastAsia="he-IL"/>
              </w:rPr>
              <w:t>5</w:t>
            </w:r>
          </w:p>
        </w:tc>
        <w:tc>
          <w:tcPr>
            <w:tcW w:w="0" w:type="auto"/>
            <w:shd w:val="clear" w:color="auto" w:fill="auto"/>
          </w:tcPr>
          <w:p w14:paraId="06EF57CF" w14:textId="0CDD4A72"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27085F71" w14:textId="5D57D042"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07423138" w14:textId="37FF6F26"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1166E98B"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מה היכולת של המציע להשפיע על סוגי הפרויקטים/כיוונים טכנולוגיים של מכון המזון?</w:t>
            </w:r>
          </w:p>
        </w:tc>
        <w:tc>
          <w:tcPr>
            <w:tcW w:w="1970" w:type="dxa"/>
            <w:shd w:val="clear" w:color="auto" w:fill="auto"/>
          </w:tcPr>
          <w:p w14:paraId="341A35D0" w14:textId="27999BEE" w:rsidR="00E96EF0" w:rsidRPr="002D68FB" w:rsidRDefault="00E96EF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המציע יקבע יחד עם שאר בעלי השליטה המפורטים בסעיף 10.1.1-3  את </w:t>
            </w:r>
            <w:proofErr w:type="spellStart"/>
            <w:r w:rsidRPr="002D68FB">
              <w:rPr>
                <w:rFonts w:ascii="David" w:eastAsia="Calibri" w:hAnsi="David" w:cs="David" w:hint="cs"/>
                <w:color w:val="080908"/>
                <w:sz w:val="24"/>
                <w:szCs w:val="24"/>
                <w:rtl/>
              </w:rPr>
              <w:t>תוכנית</w:t>
            </w:r>
            <w:proofErr w:type="spellEnd"/>
            <w:r w:rsidRPr="002D68FB">
              <w:rPr>
                <w:rFonts w:ascii="David" w:eastAsia="Calibri" w:hAnsi="David" w:cs="David" w:hint="cs"/>
                <w:color w:val="080908"/>
                <w:sz w:val="24"/>
                <w:szCs w:val="24"/>
                <w:rtl/>
              </w:rPr>
              <w:t xml:space="preserve"> ההקמה, תכנית העבודה ותוכנית ההפעלה שיאושרו על ידי המשרד. </w:t>
            </w:r>
          </w:p>
        </w:tc>
      </w:tr>
      <w:tr w:rsidR="009579CB" w:rsidRPr="002D68FB" w14:paraId="153C5413" w14:textId="77777777" w:rsidTr="00967B8B">
        <w:trPr>
          <w:cantSplit/>
          <w:trHeight w:val="639"/>
        </w:trPr>
        <w:tc>
          <w:tcPr>
            <w:tcW w:w="0" w:type="auto"/>
            <w:shd w:val="clear" w:color="auto" w:fill="auto"/>
          </w:tcPr>
          <w:p w14:paraId="50D1807A" w14:textId="05ACDD74" w:rsidR="009579CB" w:rsidRPr="002D68FB" w:rsidRDefault="009579CB"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1</w:t>
            </w:r>
            <w:r w:rsidR="00384E9A" w:rsidRPr="002D68FB">
              <w:rPr>
                <w:rFonts w:ascii="David" w:hAnsi="David" w:cs="David" w:hint="cs"/>
                <w:b/>
                <w:bCs/>
                <w:color w:val="080908"/>
                <w:sz w:val="24"/>
                <w:szCs w:val="24"/>
                <w:rtl/>
                <w:lang w:eastAsia="he-IL"/>
              </w:rPr>
              <w:t>6</w:t>
            </w:r>
          </w:p>
        </w:tc>
        <w:tc>
          <w:tcPr>
            <w:tcW w:w="0" w:type="auto"/>
            <w:shd w:val="clear" w:color="auto" w:fill="auto"/>
          </w:tcPr>
          <w:p w14:paraId="103A9C78" w14:textId="0676B8B5" w:rsidR="009579CB" w:rsidRPr="002D68FB" w:rsidRDefault="009579CB"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33915A65" w14:textId="3BAA11B9" w:rsidR="009579CB" w:rsidRPr="002D68FB" w:rsidRDefault="009579CB"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6A45B45F" w14:textId="5623EF8F" w:rsidR="009579CB" w:rsidRPr="002D68FB" w:rsidRDefault="009579CB"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0F259EFE" w14:textId="77777777" w:rsidR="009579CB" w:rsidRPr="002D68FB" w:rsidRDefault="009579CB"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 xml:space="preserve">מה לגבי תוספת השקעות שידרשו במהלך 5 השנים הראשונות ולאחר מכן? האם בעלי המניות ידוללו? האם תהיה התחייבות של </w:t>
            </w:r>
            <w:proofErr w:type="spellStart"/>
            <w:r w:rsidRPr="002D68FB">
              <w:rPr>
                <w:rFonts w:ascii="David" w:hAnsi="David" w:cs="David"/>
                <w:color w:val="080908"/>
                <w:sz w:val="24"/>
                <w:szCs w:val="24"/>
                <w:rtl/>
              </w:rPr>
              <w:t>מייגל</w:t>
            </w:r>
            <w:proofErr w:type="spellEnd"/>
            <w:r w:rsidRPr="002D68FB">
              <w:rPr>
                <w:rFonts w:ascii="David" w:hAnsi="David" w:cs="David"/>
                <w:color w:val="080908"/>
                <w:sz w:val="24"/>
                <w:szCs w:val="24"/>
                <w:rtl/>
              </w:rPr>
              <w:t xml:space="preserve"> ותל חי להוסיף השקעות שידרשו ו/או לתמוך בהפסדים תפעוליים במידה ויהיו?</w:t>
            </w:r>
          </w:p>
        </w:tc>
        <w:tc>
          <w:tcPr>
            <w:tcW w:w="1970" w:type="dxa"/>
            <w:shd w:val="clear" w:color="auto" w:fill="auto"/>
          </w:tcPr>
          <w:p w14:paraId="04870347" w14:textId="5A82C8A0" w:rsidR="007733AF" w:rsidRPr="002D68FB" w:rsidRDefault="00D1663F"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אין התחייבות מצד המכללה </w:t>
            </w:r>
            <w:proofErr w:type="spellStart"/>
            <w:r w:rsidRPr="002D68FB">
              <w:rPr>
                <w:rFonts w:ascii="David" w:eastAsia="Calibri" w:hAnsi="David" w:cs="David" w:hint="cs"/>
                <w:color w:val="080908"/>
                <w:sz w:val="24"/>
                <w:szCs w:val="24"/>
                <w:rtl/>
              </w:rPr>
              <w:t>ומיגל</w:t>
            </w:r>
            <w:proofErr w:type="spellEnd"/>
            <w:r w:rsidRPr="002D68FB">
              <w:rPr>
                <w:rFonts w:ascii="David" w:eastAsia="Calibri" w:hAnsi="David" w:cs="David" w:hint="cs"/>
                <w:color w:val="080908"/>
                <w:sz w:val="24"/>
                <w:szCs w:val="24"/>
                <w:rtl/>
              </w:rPr>
              <w:t xml:space="preserve"> </w:t>
            </w:r>
            <w:r w:rsidRPr="002D68FB">
              <w:rPr>
                <w:rFonts w:ascii="David" w:hAnsi="David" w:cs="David"/>
                <w:color w:val="080908"/>
                <w:sz w:val="24"/>
                <w:szCs w:val="24"/>
                <w:rtl/>
              </w:rPr>
              <w:t>להוסיף השקעות שידרשו ו/או לתמוך בהפסדים תפעוליים במידה ויהיו</w:t>
            </w:r>
            <w:r w:rsidRPr="002D68FB">
              <w:rPr>
                <w:rFonts w:ascii="David" w:hAnsi="David" w:cs="David" w:hint="cs"/>
                <w:color w:val="080908"/>
                <w:sz w:val="24"/>
                <w:szCs w:val="24"/>
                <w:rtl/>
              </w:rPr>
              <w:t>.</w:t>
            </w:r>
          </w:p>
          <w:p w14:paraId="66579331" w14:textId="48B69C50" w:rsidR="00D1663F" w:rsidRPr="002D68FB" w:rsidRDefault="00D1663F" w:rsidP="002D68FB">
            <w:pPr>
              <w:spacing w:line="360" w:lineRule="atLeast"/>
              <w:jc w:val="both"/>
              <w:rPr>
                <w:rFonts w:ascii="David" w:eastAsia="Calibri" w:hAnsi="David" w:cs="David"/>
                <w:color w:val="080908"/>
                <w:sz w:val="24"/>
                <w:szCs w:val="24"/>
                <w:rtl/>
              </w:rPr>
            </w:pPr>
          </w:p>
          <w:p w14:paraId="31514121" w14:textId="2260BEBC" w:rsidR="009579CB" w:rsidRPr="002D68FB" w:rsidRDefault="009579CB"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שינוי מבנה הבעלות בחברה הייעודית </w:t>
            </w:r>
            <w:r w:rsidRPr="002D68FB">
              <w:rPr>
                <w:rFonts w:ascii="David" w:eastAsia="Calibri" w:hAnsi="David" w:cs="David"/>
                <w:color w:val="080908"/>
                <w:sz w:val="24"/>
                <w:szCs w:val="24"/>
                <w:rtl/>
              </w:rPr>
              <w:t xml:space="preserve">בתקופת ההתקשרות </w:t>
            </w:r>
            <w:r w:rsidR="00D1663F" w:rsidRPr="002D68FB">
              <w:rPr>
                <w:rFonts w:ascii="David" w:eastAsia="Calibri" w:hAnsi="David" w:cs="David" w:hint="cs"/>
                <w:color w:val="080908"/>
                <w:sz w:val="24"/>
                <w:szCs w:val="24"/>
                <w:rtl/>
              </w:rPr>
              <w:t xml:space="preserve">מותנה </w:t>
            </w:r>
            <w:r w:rsidRPr="002D68FB">
              <w:rPr>
                <w:rFonts w:ascii="David" w:eastAsia="Calibri" w:hAnsi="David" w:cs="David"/>
                <w:color w:val="080908"/>
                <w:sz w:val="24"/>
                <w:szCs w:val="24"/>
                <w:rtl/>
              </w:rPr>
              <w:t xml:space="preserve"> באישור מראש ובכתב מהמשרד</w:t>
            </w:r>
            <w:r w:rsidR="00D1663F" w:rsidRPr="002D68FB">
              <w:rPr>
                <w:rFonts w:ascii="David" w:eastAsia="Calibri" w:hAnsi="David" w:cs="David" w:hint="cs"/>
                <w:color w:val="080908"/>
                <w:sz w:val="24"/>
                <w:szCs w:val="24"/>
                <w:rtl/>
              </w:rPr>
              <w:t xml:space="preserve"> בהתאם לשיקול דעתו</w:t>
            </w:r>
            <w:r w:rsidRPr="002D68FB">
              <w:rPr>
                <w:rFonts w:ascii="David" w:eastAsia="Calibri" w:hAnsi="David" w:cs="David" w:hint="cs"/>
                <w:color w:val="080908"/>
                <w:sz w:val="24"/>
                <w:szCs w:val="24"/>
                <w:rtl/>
              </w:rPr>
              <w:t xml:space="preserve"> כמפורט בסעיף 10.1.4. </w:t>
            </w:r>
          </w:p>
        </w:tc>
      </w:tr>
      <w:tr w:rsidR="00E96EF0" w:rsidRPr="002D68FB" w14:paraId="624AF6F7" w14:textId="77777777" w:rsidTr="00967B8B">
        <w:trPr>
          <w:cantSplit/>
          <w:trHeight w:val="639"/>
        </w:trPr>
        <w:tc>
          <w:tcPr>
            <w:tcW w:w="0" w:type="auto"/>
            <w:shd w:val="clear" w:color="auto" w:fill="auto"/>
          </w:tcPr>
          <w:p w14:paraId="46722283" w14:textId="65D5C541" w:rsidR="00E96EF0" w:rsidRPr="002D68FB" w:rsidRDefault="00E96EF0"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1</w:t>
            </w:r>
            <w:r w:rsidR="00384E9A" w:rsidRPr="002D68FB">
              <w:rPr>
                <w:rFonts w:ascii="David" w:hAnsi="David" w:cs="David" w:hint="cs"/>
                <w:b/>
                <w:bCs/>
                <w:color w:val="080908"/>
                <w:sz w:val="24"/>
                <w:szCs w:val="24"/>
                <w:rtl/>
                <w:lang w:eastAsia="he-IL"/>
              </w:rPr>
              <w:t>7</w:t>
            </w:r>
          </w:p>
        </w:tc>
        <w:tc>
          <w:tcPr>
            <w:tcW w:w="0" w:type="auto"/>
            <w:shd w:val="clear" w:color="auto" w:fill="auto"/>
          </w:tcPr>
          <w:p w14:paraId="23A2CB9E"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376A1F93" w14:textId="77777777"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7D4A2690"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20B64C30"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האם קיימת מגבלה כל</w:t>
            </w:r>
            <w:r w:rsidRPr="002D68FB">
              <w:rPr>
                <w:rFonts w:ascii="David" w:hAnsi="David" w:cs="David" w:hint="cs"/>
                <w:color w:val="080908"/>
                <w:sz w:val="24"/>
                <w:szCs w:val="24"/>
                <w:rtl/>
              </w:rPr>
              <w:t xml:space="preserve"> </w:t>
            </w:r>
            <w:r w:rsidRPr="002D68FB">
              <w:rPr>
                <w:rFonts w:ascii="David" w:hAnsi="David" w:cs="David"/>
                <w:color w:val="080908"/>
                <w:sz w:val="24"/>
                <w:szCs w:val="24"/>
                <w:rtl/>
              </w:rPr>
              <w:t xml:space="preserve">שהיא להשקיע במניות המיזמים שיגיעו למכון המזון?  </w:t>
            </w:r>
          </w:p>
        </w:tc>
        <w:tc>
          <w:tcPr>
            <w:tcW w:w="1970" w:type="dxa"/>
            <w:shd w:val="clear" w:color="auto" w:fill="auto"/>
          </w:tcPr>
          <w:p w14:paraId="33780822" w14:textId="77777777" w:rsidR="00E96EF0" w:rsidRPr="002D68FB" w:rsidRDefault="00FD480C"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בהתאם לסעיף 28.4 בנספח טו כל חבות או התחייבות של המכון לרבות השקעה במניות מיזמים מצריכה אישור מראש ובכתב של המשרד. </w:t>
            </w:r>
          </w:p>
          <w:p w14:paraId="613AB762" w14:textId="77777777" w:rsidR="00AC7B93" w:rsidRPr="002D68FB" w:rsidRDefault="00AC7B93" w:rsidP="002D68FB">
            <w:pPr>
              <w:spacing w:line="360" w:lineRule="atLeast"/>
              <w:jc w:val="both"/>
              <w:rPr>
                <w:rFonts w:ascii="David" w:eastAsia="Calibri" w:hAnsi="David" w:cs="David"/>
                <w:color w:val="080908"/>
                <w:sz w:val="24"/>
                <w:szCs w:val="24"/>
                <w:rtl/>
              </w:rPr>
            </w:pPr>
          </w:p>
          <w:p w14:paraId="458EFEDE" w14:textId="77777777" w:rsidR="00AC7B93" w:rsidRPr="002D68FB" w:rsidRDefault="00AC7B93" w:rsidP="002D68FB">
            <w:pPr>
              <w:spacing w:line="360" w:lineRule="atLeast"/>
              <w:jc w:val="both"/>
              <w:rPr>
                <w:rFonts w:ascii="David" w:eastAsia="Calibri" w:hAnsi="David" w:cs="David"/>
                <w:color w:val="080908"/>
                <w:sz w:val="24"/>
                <w:szCs w:val="24"/>
                <w:rtl/>
              </w:rPr>
            </w:pPr>
          </w:p>
          <w:p w14:paraId="0C959A3E" w14:textId="7440229D" w:rsidR="00FD480C" w:rsidRPr="002D68FB" w:rsidRDefault="00544A73"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המציעים נדרשים להתחייב על העדר ניגוד עניינים בהתאם לסעיף 10.3 למפרט המכרז ולחתום על</w:t>
            </w:r>
            <w:r w:rsidR="00983801" w:rsidRPr="002D68FB">
              <w:rPr>
                <w:rFonts w:ascii="David" w:eastAsia="Calibri" w:hAnsi="David" w:cs="David" w:hint="cs"/>
                <w:color w:val="080908"/>
                <w:sz w:val="24"/>
                <w:szCs w:val="24"/>
                <w:rtl/>
              </w:rPr>
              <w:t xml:space="preserve"> הצהרה בנוסח האמור בנ</w:t>
            </w:r>
            <w:r w:rsidRPr="002D68FB">
              <w:rPr>
                <w:rFonts w:ascii="David" w:eastAsia="Calibri" w:hAnsi="David" w:cs="David" w:hint="cs"/>
                <w:color w:val="080908"/>
                <w:sz w:val="24"/>
                <w:szCs w:val="24"/>
                <w:rtl/>
              </w:rPr>
              <w:t xml:space="preserve">ספח </w:t>
            </w:r>
            <w:proofErr w:type="spellStart"/>
            <w:r w:rsidRPr="002D68FB">
              <w:rPr>
                <w:rFonts w:ascii="David" w:eastAsia="Calibri" w:hAnsi="David" w:cs="David" w:hint="cs"/>
                <w:color w:val="080908"/>
                <w:sz w:val="24"/>
                <w:szCs w:val="24"/>
                <w:rtl/>
              </w:rPr>
              <w:t>יב</w:t>
            </w:r>
            <w:proofErr w:type="spellEnd"/>
            <w:r w:rsidRPr="002D68FB">
              <w:rPr>
                <w:rFonts w:ascii="David" w:eastAsia="Calibri" w:hAnsi="David" w:cs="David" w:hint="cs"/>
                <w:color w:val="080908"/>
                <w:sz w:val="24"/>
                <w:szCs w:val="24"/>
                <w:rtl/>
              </w:rPr>
              <w:t>'.</w:t>
            </w:r>
          </w:p>
        </w:tc>
      </w:tr>
      <w:tr w:rsidR="00E96EF0" w:rsidRPr="002D68FB" w14:paraId="104C7F79" w14:textId="77777777" w:rsidTr="00967B8B">
        <w:trPr>
          <w:cantSplit/>
          <w:trHeight w:val="639"/>
        </w:trPr>
        <w:tc>
          <w:tcPr>
            <w:tcW w:w="0" w:type="auto"/>
            <w:shd w:val="clear" w:color="auto" w:fill="auto"/>
          </w:tcPr>
          <w:p w14:paraId="37656096" w14:textId="1112FB43" w:rsidR="00E96EF0" w:rsidRPr="002D68FB" w:rsidRDefault="00384E9A"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1</w:t>
            </w:r>
            <w:r w:rsidR="00E53070" w:rsidRPr="002D68FB">
              <w:rPr>
                <w:rFonts w:ascii="David" w:hAnsi="David" w:cs="David" w:hint="cs"/>
                <w:b/>
                <w:bCs/>
                <w:color w:val="080908"/>
                <w:sz w:val="24"/>
                <w:szCs w:val="24"/>
                <w:rtl/>
                <w:lang w:eastAsia="he-IL"/>
              </w:rPr>
              <w:t>8</w:t>
            </w:r>
          </w:p>
        </w:tc>
        <w:tc>
          <w:tcPr>
            <w:tcW w:w="0" w:type="auto"/>
            <w:shd w:val="clear" w:color="auto" w:fill="auto"/>
          </w:tcPr>
          <w:p w14:paraId="47373082" w14:textId="5335A7F6"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2B4CD926" w14:textId="62D9A902"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3E334C30" w14:textId="1398AAB5"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50FEAEEB"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האם לגבי צוות המינימום יש שכר מחייב?</w:t>
            </w:r>
          </w:p>
        </w:tc>
        <w:tc>
          <w:tcPr>
            <w:tcW w:w="1970" w:type="dxa"/>
            <w:shd w:val="clear" w:color="auto" w:fill="auto"/>
          </w:tcPr>
          <w:p w14:paraId="55895346" w14:textId="6EF897A6" w:rsidR="00E96EF0" w:rsidRPr="002D68FB" w:rsidRDefault="00E96EF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לא, ובלבד שהמציע פועל בהתאם לסעיף 7.4 בנספח טו</w:t>
            </w:r>
            <w:r w:rsidR="004B7CC1" w:rsidRPr="002D68FB">
              <w:rPr>
                <w:rFonts w:ascii="David" w:eastAsia="Calibri" w:hAnsi="David" w:cs="David" w:hint="cs"/>
                <w:color w:val="080908"/>
                <w:sz w:val="24"/>
                <w:szCs w:val="24"/>
                <w:rtl/>
              </w:rPr>
              <w:t>.</w:t>
            </w:r>
          </w:p>
        </w:tc>
      </w:tr>
      <w:tr w:rsidR="00E96EF0" w:rsidRPr="002D68FB" w14:paraId="19EF23CF" w14:textId="77777777" w:rsidTr="00967B8B">
        <w:trPr>
          <w:cantSplit/>
          <w:trHeight w:val="639"/>
        </w:trPr>
        <w:tc>
          <w:tcPr>
            <w:tcW w:w="0" w:type="auto"/>
            <w:shd w:val="clear" w:color="auto" w:fill="auto"/>
          </w:tcPr>
          <w:p w14:paraId="61C2ECAB" w14:textId="38DF4551" w:rsidR="00E96EF0" w:rsidRPr="002D68FB" w:rsidRDefault="00E53070"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t>19</w:t>
            </w:r>
          </w:p>
        </w:tc>
        <w:tc>
          <w:tcPr>
            <w:tcW w:w="0" w:type="auto"/>
            <w:shd w:val="clear" w:color="auto" w:fill="auto"/>
          </w:tcPr>
          <w:p w14:paraId="0DFE404E"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6DF59E31" w14:textId="77777777"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02C29DF0" w14:textId="77777777"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7F31B575"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האם עוד אקדמיות ומכוני מחקר רשאים לגשת כשותפים להגשה?</w:t>
            </w:r>
          </w:p>
        </w:tc>
        <w:tc>
          <w:tcPr>
            <w:tcW w:w="1970" w:type="dxa"/>
            <w:shd w:val="clear" w:color="auto" w:fill="auto"/>
          </w:tcPr>
          <w:p w14:paraId="310B4F54" w14:textId="19ABE54A" w:rsidR="00E96EF0" w:rsidRPr="002D68FB" w:rsidRDefault="0091516E"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כל גוף שעומד בתנאי המכרז רשאי להגיש הצעתו למכרז.</w:t>
            </w:r>
          </w:p>
        </w:tc>
      </w:tr>
      <w:tr w:rsidR="00E96EF0" w:rsidRPr="002D68FB" w14:paraId="4FEDD6D0" w14:textId="77777777" w:rsidTr="00967B8B">
        <w:trPr>
          <w:cantSplit/>
          <w:trHeight w:val="639"/>
        </w:trPr>
        <w:tc>
          <w:tcPr>
            <w:tcW w:w="0" w:type="auto"/>
            <w:shd w:val="clear" w:color="auto" w:fill="auto"/>
          </w:tcPr>
          <w:p w14:paraId="063D6AF5" w14:textId="6D7FB83A" w:rsidR="00E96EF0" w:rsidRPr="002D68FB" w:rsidRDefault="00E53070" w:rsidP="002D68FB">
            <w:pPr>
              <w:overflowPunct w:val="0"/>
              <w:autoSpaceDE w:val="0"/>
              <w:autoSpaceDN w:val="0"/>
              <w:adjustRightInd w:val="0"/>
              <w:spacing w:after="160" w:line="360" w:lineRule="atLeast"/>
              <w:contextualSpacing/>
              <w:jc w:val="center"/>
              <w:rPr>
                <w:rFonts w:ascii="David" w:hAnsi="David" w:cs="David"/>
                <w:b/>
                <w:bCs/>
                <w:color w:val="080908"/>
                <w:sz w:val="24"/>
                <w:szCs w:val="24"/>
                <w:rtl/>
                <w:lang w:eastAsia="he-IL"/>
              </w:rPr>
            </w:pPr>
            <w:r w:rsidRPr="002D68FB">
              <w:rPr>
                <w:rFonts w:ascii="David" w:hAnsi="David" w:cs="David" w:hint="cs"/>
                <w:b/>
                <w:bCs/>
                <w:color w:val="080908"/>
                <w:sz w:val="24"/>
                <w:szCs w:val="24"/>
                <w:rtl/>
                <w:lang w:eastAsia="he-IL"/>
              </w:rPr>
              <w:lastRenderedPageBreak/>
              <w:t>20</w:t>
            </w:r>
          </w:p>
        </w:tc>
        <w:tc>
          <w:tcPr>
            <w:tcW w:w="0" w:type="auto"/>
            <w:shd w:val="clear" w:color="auto" w:fill="auto"/>
          </w:tcPr>
          <w:p w14:paraId="7D3CF9AA" w14:textId="01BFFA49" w:rsidR="00E96EF0" w:rsidRPr="002D68FB" w:rsidRDefault="00E96EF0" w:rsidP="002D68FB">
            <w:pPr>
              <w:spacing w:line="360" w:lineRule="atLeast"/>
              <w:jc w:val="center"/>
              <w:rPr>
                <w:rFonts w:ascii="David" w:eastAsia="Calibri" w:hAnsi="David" w:cs="David"/>
                <w:color w:val="080908"/>
                <w:sz w:val="24"/>
                <w:szCs w:val="24"/>
                <w:rtl/>
              </w:rPr>
            </w:pPr>
          </w:p>
        </w:tc>
        <w:tc>
          <w:tcPr>
            <w:tcW w:w="1095" w:type="dxa"/>
            <w:shd w:val="clear" w:color="auto" w:fill="auto"/>
          </w:tcPr>
          <w:p w14:paraId="2742E599" w14:textId="6B56F348" w:rsidR="00E96EF0" w:rsidRPr="002D68FB" w:rsidRDefault="00E96EF0" w:rsidP="002D68FB">
            <w:pPr>
              <w:tabs>
                <w:tab w:val="left" w:pos="233"/>
              </w:tabs>
              <w:spacing w:line="360" w:lineRule="atLeast"/>
              <w:jc w:val="center"/>
              <w:rPr>
                <w:rFonts w:ascii="David" w:eastAsia="Calibri" w:hAnsi="David" w:cs="David"/>
                <w:color w:val="080908"/>
                <w:sz w:val="24"/>
                <w:szCs w:val="24"/>
                <w:rtl/>
              </w:rPr>
            </w:pPr>
          </w:p>
        </w:tc>
        <w:tc>
          <w:tcPr>
            <w:tcW w:w="1270" w:type="dxa"/>
            <w:shd w:val="clear" w:color="auto" w:fill="auto"/>
          </w:tcPr>
          <w:p w14:paraId="4C6ED55B" w14:textId="4C797A55" w:rsidR="00E96EF0" w:rsidRPr="002D68FB" w:rsidRDefault="00E96EF0" w:rsidP="002D68FB">
            <w:pPr>
              <w:spacing w:line="360" w:lineRule="atLeast"/>
              <w:jc w:val="center"/>
              <w:rPr>
                <w:rFonts w:ascii="David" w:eastAsia="Calibri" w:hAnsi="David" w:cs="David"/>
                <w:color w:val="080908"/>
                <w:sz w:val="24"/>
                <w:szCs w:val="24"/>
                <w:rtl/>
              </w:rPr>
            </w:pPr>
          </w:p>
        </w:tc>
        <w:tc>
          <w:tcPr>
            <w:tcW w:w="2591" w:type="dxa"/>
            <w:shd w:val="clear" w:color="auto" w:fill="auto"/>
          </w:tcPr>
          <w:p w14:paraId="52FBD56E" w14:textId="77777777" w:rsidR="00E96EF0" w:rsidRPr="002D68FB" w:rsidRDefault="00E96EF0" w:rsidP="002D68FB">
            <w:pPr>
              <w:spacing w:line="360" w:lineRule="atLeast"/>
              <w:jc w:val="left"/>
              <w:rPr>
                <w:rFonts w:ascii="David" w:hAnsi="David" w:cs="David"/>
                <w:color w:val="080908"/>
                <w:sz w:val="24"/>
                <w:szCs w:val="24"/>
                <w:rtl/>
              </w:rPr>
            </w:pPr>
            <w:r w:rsidRPr="002D68FB">
              <w:rPr>
                <w:rFonts w:ascii="David" w:hAnsi="David" w:cs="David"/>
                <w:color w:val="080908"/>
                <w:sz w:val="24"/>
                <w:szCs w:val="24"/>
                <w:rtl/>
              </w:rPr>
              <w:t>במכרז הוצגה תחזית עם הפסדים. כיצד הנכם רואים את המודל העסקי ואת היכולת/האפשרויות של הגורם העסקי להרוויח על השקעתו.</w:t>
            </w:r>
          </w:p>
        </w:tc>
        <w:tc>
          <w:tcPr>
            <w:tcW w:w="1970" w:type="dxa"/>
            <w:shd w:val="clear" w:color="auto" w:fill="auto"/>
          </w:tcPr>
          <w:p w14:paraId="4E0EA3A8" w14:textId="77777777" w:rsidR="001A190F" w:rsidRPr="002D68FB" w:rsidRDefault="0092087B"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 xml:space="preserve">ראה פירוט התשלומים שצפוי המשרד לשלם לנותן השירותים </w:t>
            </w:r>
            <w:r w:rsidR="001A190F" w:rsidRPr="002D68FB">
              <w:rPr>
                <w:rFonts w:ascii="David" w:eastAsia="Calibri" w:hAnsi="David" w:cs="David" w:hint="cs"/>
                <w:color w:val="080908"/>
                <w:sz w:val="24"/>
                <w:szCs w:val="24"/>
                <w:rtl/>
              </w:rPr>
              <w:t xml:space="preserve">בסעיפים </w:t>
            </w:r>
          </w:p>
          <w:p w14:paraId="2237C0D8" w14:textId="34F37069" w:rsidR="00E96EF0" w:rsidRPr="002D68FB" w:rsidRDefault="00E96EF0" w:rsidP="002D68FB">
            <w:pPr>
              <w:spacing w:line="360" w:lineRule="atLeast"/>
              <w:jc w:val="both"/>
              <w:rPr>
                <w:rFonts w:ascii="David" w:eastAsia="Calibri" w:hAnsi="David" w:cs="David"/>
                <w:color w:val="080908"/>
                <w:sz w:val="24"/>
                <w:szCs w:val="24"/>
                <w:rtl/>
              </w:rPr>
            </w:pPr>
            <w:r w:rsidRPr="002D68FB">
              <w:rPr>
                <w:rFonts w:ascii="David" w:eastAsia="Calibri" w:hAnsi="David" w:cs="David" w:hint="cs"/>
                <w:color w:val="080908"/>
                <w:sz w:val="24"/>
                <w:szCs w:val="24"/>
                <w:rtl/>
              </w:rPr>
              <w:t>11.1.1 למפרט המכרז</w:t>
            </w:r>
            <w:r w:rsidR="001A190F" w:rsidRPr="002D68FB">
              <w:rPr>
                <w:rFonts w:ascii="David" w:eastAsia="Calibri" w:hAnsi="David" w:cs="David" w:hint="cs"/>
                <w:color w:val="080908"/>
                <w:sz w:val="24"/>
                <w:szCs w:val="24"/>
                <w:rtl/>
              </w:rPr>
              <w:t>,</w:t>
            </w:r>
            <w:r w:rsidRPr="002D68FB">
              <w:rPr>
                <w:rFonts w:ascii="David" w:eastAsia="Calibri" w:hAnsi="David" w:cs="David" w:hint="cs"/>
                <w:color w:val="080908"/>
                <w:sz w:val="24"/>
                <w:szCs w:val="24"/>
                <w:rtl/>
              </w:rPr>
              <w:t xml:space="preserve"> </w:t>
            </w:r>
            <w:r w:rsidR="004B7CC1" w:rsidRPr="002D68FB">
              <w:rPr>
                <w:rFonts w:ascii="David" w:eastAsia="Calibri" w:hAnsi="David" w:cs="David" w:hint="cs"/>
                <w:color w:val="080908"/>
                <w:sz w:val="24"/>
                <w:szCs w:val="24"/>
                <w:rtl/>
              </w:rPr>
              <w:t>11.1.3 למפרט</w:t>
            </w:r>
            <w:r w:rsidR="001A190F" w:rsidRPr="002D68FB">
              <w:rPr>
                <w:rFonts w:ascii="David" w:eastAsia="Calibri" w:hAnsi="David" w:cs="David" w:hint="cs"/>
                <w:color w:val="080908"/>
                <w:sz w:val="24"/>
                <w:szCs w:val="24"/>
                <w:rtl/>
              </w:rPr>
              <w:t xml:space="preserve"> המכרז ו</w:t>
            </w:r>
            <w:r w:rsidR="006F557C" w:rsidRPr="002D68FB">
              <w:rPr>
                <w:rFonts w:ascii="David" w:eastAsia="Calibri" w:hAnsi="David" w:cs="David" w:hint="cs"/>
                <w:color w:val="080908"/>
                <w:sz w:val="24"/>
                <w:szCs w:val="24"/>
                <w:rtl/>
              </w:rPr>
              <w:t>-</w:t>
            </w:r>
            <w:r w:rsidR="004B7CC1" w:rsidRPr="002D68FB">
              <w:rPr>
                <w:rFonts w:ascii="David" w:eastAsia="Calibri" w:hAnsi="David" w:cs="David" w:hint="cs"/>
                <w:color w:val="080908"/>
                <w:sz w:val="24"/>
                <w:szCs w:val="24"/>
                <w:rtl/>
              </w:rPr>
              <w:t xml:space="preserve"> 4.12 למפרט המכרז.</w:t>
            </w:r>
          </w:p>
        </w:tc>
      </w:tr>
    </w:tbl>
    <w:p w14:paraId="7256DA2D" w14:textId="77777777" w:rsidR="0077549D" w:rsidRPr="002D68FB" w:rsidRDefault="0077549D" w:rsidP="002D68FB">
      <w:pPr>
        <w:spacing w:after="0" w:line="360" w:lineRule="atLeast"/>
        <w:rPr>
          <w:rFonts w:ascii="David" w:eastAsia="Calibri" w:hAnsi="David" w:cs="David"/>
          <w:color w:val="080908"/>
          <w:sz w:val="24"/>
          <w:szCs w:val="24"/>
          <w:rtl/>
          <w:lang w:val="en-GB"/>
        </w:rPr>
      </w:pPr>
    </w:p>
    <w:p w14:paraId="08FCF0C7" w14:textId="34A9F22F" w:rsidR="0077549D" w:rsidRPr="002D68FB" w:rsidRDefault="00EF1C2C" w:rsidP="002D68FB">
      <w:pPr>
        <w:spacing w:after="0" w:line="360" w:lineRule="atLeast"/>
        <w:rPr>
          <w:rFonts w:ascii="David" w:eastAsia="Calibri" w:hAnsi="David" w:cs="David"/>
          <w:color w:val="080908"/>
          <w:sz w:val="28"/>
          <w:szCs w:val="28"/>
          <w:rtl/>
        </w:rPr>
      </w:pPr>
      <w:r w:rsidRPr="002D68FB">
        <w:rPr>
          <w:rFonts w:ascii="David" w:eastAsia="Calibri" w:hAnsi="David" w:cs="David" w:hint="cs"/>
          <w:color w:val="080908"/>
          <w:sz w:val="28"/>
          <w:szCs w:val="28"/>
          <w:rtl/>
        </w:rPr>
        <w:t>תשומת לב המציעים לשינויים נוספים במפרט מכרז המתוקן לאחר המענה לשאלות.</w:t>
      </w:r>
    </w:p>
    <w:p w14:paraId="76BCB7D5" w14:textId="77777777" w:rsidR="00EF1C2C" w:rsidRPr="002D68FB" w:rsidRDefault="00EF1C2C" w:rsidP="002D68FB">
      <w:pPr>
        <w:spacing w:after="0" w:line="360" w:lineRule="atLeast"/>
        <w:rPr>
          <w:rFonts w:ascii="David" w:eastAsia="Calibri" w:hAnsi="David" w:cs="David"/>
          <w:color w:val="080908"/>
          <w:sz w:val="24"/>
          <w:szCs w:val="24"/>
          <w:rtl/>
        </w:rPr>
      </w:pPr>
    </w:p>
    <w:p w14:paraId="6AADC2A7" w14:textId="77777777" w:rsidR="0077549D" w:rsidRPr="002D68FB" w:rsidRDefault="0077549D" w:rsidP="002D68FB">
      <w:pPr>
        <w:spacing w:after="0" w:line="360" w:lineRule="atLeast"/>
        <w:rPr>
          <w:rFonts w:ascii="David" w:eastAsia="Calibri" w:hAnsi="David" w:cs="David"/>
          <w:color w:val="080908"/>
          <w:sz w:val="24"/>
          <w:szCs w:val="24"/>
          <w:rtl/>
          <w:lang w:val="en-GB"/>
        </w:rPr>
      </w:pPr>
    </w:p>
    <w:p w14:paraId="271181FF" w14:textId="77777777" w:rsidR="00763C04" w:rsidRPr="002D68FB" w:rsidRDefault="00763C04" w:rsidP="002D68FB">
      <w:pPr>
        <w:spacing w:after="0" w:line="360" w:lineRule="atLeast"/>
        <w:ind w:left="720"/>
        <w:rPr>
          <w:rFonts w:ascii="David" w:eastAsia="Calibri" w:hAnsi="David" w:cs="David"/>
          <w:color w:val="080908"/>
          <w:sz w:val="24"/>
          <w:szCs w:val="24"/>
        </w:rPr>
      </w:pPr>
    </w:p>
    <w:p w14:paraId="65B4DABE" w14:textId="77777777" w:rsidR="00B06184" w:rsidRPr="002D68FB" w:rsidRDefault="00B06184" w:rsidP="002D68FB">
      <w:pPr>
        <w:spacing w:line="360" w:lineRule="atLeast"/>
        <w:rPr>
          <w:rFonts w:ascii="David" w:hAnsi="David" w:cs="David"/>
          <w:color w:val="080908"/>
          <w:sz w:val="24"/>
          <w:szCs w:val="24"/>
          <w:rtl/>
        </w:rPr>
      </w:pPr>
    </w:p>
    <w:sectPr w:rsidR="00B06184" w:rsidRPr="002D68FB" w:rsidSect="009657FC">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8390E9" w14:textId="77777777" w:rsidR="00956928" w:rsidRDefault="00956928" w:rsidP="002D68FB">
      <w:pPr>
        <w:spacing w:after="0" w:line="360" w:lineRule="atLeast"/>
      </w:pPr>
      <w:r>
        <w:separator/>
      </w:r>
    </w:p>
  </w:endnote>
  <w:endnote w:type="continuationSeparator" w:id="0">
    <w:p w14:paraId="221F76E1" w14:textId="77777777" w:rsidR="00956928" w:rsidRDefault="00956928" w:rsidP="002D68F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D747" w14:textId="77777777" w:rsidR="00DD48D9" w:rsidRPr="00DD48D9" w:rsidRDefault="00DD48D9" w:rsidP="002D68FB">
    <w:pPr>
      <w:spacing w:after="160" w:line="360" w:lineRule="atLeast"/>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1727B8B4" w14:textId="77777777" w:rsidR="005233B9" w:rsidRPr="005233B9" w:rsidRDefault="005233B9" w:rsidP="002D68FB">
    <w:pPr>
      <w:pStyle w:val="a5"/>
      <w:spacing w:line="360" w:lineRule="atLeast"/>
      <w:rPr>
        <w:rtl/>
        <w:cs/>
      </w:rPr>
    </w:pPr>
  </w:p>
  <w:p w14:paraId="69E5992B" w14:textId="77777777" w:rsidR="00307C3B" w:rsidRDefault="00307C3B" w:rsidP="002D68FB">
    <w:pPr>
      <w:pStyle w:val="a5"/>
      <w:spacing w:line="360" w:lineRule="atLeast"/>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07C58D" w14:textId="77777777" w:rsidR="00956928" w:rsidRDefault="00956928" w:rsidP="002D68FB">
      <w:pPr>
        <w:spacing w:after="0" w:line="360" w:lineRule="atLeast"/>
      </w:pPr>
      <w:r>
        <w:separator/>
      </w:r>
    </w:p>
  </w:footnote>
  <w:footnote w:type="continuationSeparator" w:id="0">
    <w:p w14:paraId="3BB05BF7" w14:textId="77777777" w:rsidR="00956928" w:rsidRDefault="00956928" w:rsidP="002D68FB">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8F15E5" w14:textId="77777777" w:rsidR="009657FC" w:rsidRDefault="00F132E8" w:rsidP="002D68FB">
    <w:pPr>
      <w:pStyle w:val="a3"/>
      <w:tabs>
        <w:tab w:val="clear" w:pos="8306"/>
      </w:tabs>
      <w:spacing w:line="360" w:lineRule="atLeast"/>
      <w:ind w:left="-58" w:right="-1800" w:hanging="1701"/>
    </w:pPr>
    <w:r>
      <w:rPr>
        <w:noProof/>
        <w:rtl/>
      </w:rPr>
      <w:drawing>
        <wp:inline distT="0" distB="0" distL="0" distR="0" wp14:anchorId="20392AE3" wp14:editId="4C2F16F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147B97C" w14:textId="77777777" w:rsidR="009657FC" w:rsidRDefault="009657FC" w:rsidP="002D68FB">
    <w:pPr>
      <w:pStyle w:val="a3"/>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534647"/>
    <w:multiLevelType w:val="hybridMultilevel"/>
    <w:tmpl w:val="FFDA09E6"/>
    <w:lvl w:ilvl="0" w:tplc="FF449676">
      <w:start w:val="1"/>
      <w:numFmt w:val="decimal"/>
      <w:lvlText w:val="%1."/>
      <w:lvlJc w:val="left"/>
      <w:pPr>
        <w:ind w:left="360" w:hanging="360"/>
      </w:pPr>
      <w:rPr>
        <w:sz w:val="20"/>
        <w:szCs w:val="2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5C2A0D5C"/>
    <w:multiLevelType w:val="hybridMultilevel"/>
    <w:tmpl w:val="AFE0C666"/>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 w15:restartNumberingAfterBreak="0">
    <w:nsid w:val="6FC94C83"/>
    <w:multiLevelType w:val="hybridMultilevel"/>
    <w:tmpl w:val="824653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E306A9"/>
    <w:rsid w:val="000031A2"/>
    <w:rsid w:val="00026AB6"/>
    <w:rsid w:val="000415C8"/>
    <w:rsid w:val="00041D81"/>
    <w:rsid w:val="00071B90"/>
    <w:rsid w:val="00083BDA"/>
    <w:rsid w:val="000C6BD4"/>
    <w:rsid w:val="000F40BC"/>
    <w:rsid w:val="0012135F"/>
    <w:rsid w:val="001510AE"/>
    <w:rsid w:val="00151E86"/>
    <w:rsid w:val="00154FD4"/>
    <w:rsid w:val="00171C02"/>
    <w:rsid w:val="001A190F"/>
    <w:rsid w:val="001E56CA"/>
    <w:rsid w:val="0022192D"/>
    <w:rsid w:val="00240B44"/>
    <w:rsid w:val="0024367F"/>
    <w:rsid w:val="00244998"/>
    <w:rsid w:val="002760C5"/>
    <w:rsid w:val="002C5759"/>
    <w:rsid w:val="002C7F58"/>
    <w:rsid w:val="002D5E9C"/>
    <w:rsid w:val="002D68FB"/>
    <w:rsid w:val="002E27D4"/>
    <w:rsid w:val="00305A13"/>
    <w:rsid w:val="00307C3B"/>
    <w:rsid w:val="00310B7C"/>
    <w:rsid w:val="00340B09"/>
    <w:rsid w:val="00364474"/>
    <w:rsid w:val="00384E9A"/>
    <w:rsid w:val="00392955"/>
    <w:rsid w:val="003B2EDC"/>
    <w:rsid w:val="003D4409"/>
    <w:rsid w:val="003D5912"/>
    <w:rsid w:val="003E2B45"/>
    <w:rsid w:val="003F3206"/>
    <w:rsid w:val="004200C8"/>
    <w:rsid w:val="00422AB0"/>
    <w:rsid w:val="00433F8B"/>
    <w:rsid w:val="00456A92"/>
    <w:rsid w:val="00493FFE"/>
    <w:rsid w:val="004A0915"/>
    <w:rsid w:val="004A1C22"/>
    <w:rsid w:val="004B14D1"/>
    <w:rsid w:val="004B7CC1"/>
    <w:rsid w:val="004D0576"/>
    <w:rsid w:val="005233B9"/>
    <w:rsid w:val="00524C9A"/>
    <w:rsid w:val="00544A73"/>
    <w:rsid w:val="00564E13"/>
    <w:rsid w:val="00566990"/>
    <w:rsid w:val="00585FB5"/>
    <w:rsid w:val="005A3F30"/>
    <w:rsid w:val="005F442D"/>
    <w:rsid w:val="0063592A"/>
    <w:rsid w:val="00645D73"/>
    <w:rsid w:val="00652649"/>
    <w:rsid w:val="006B63E1"/>
    <w:rsid w:val="006D3201"/>
    <w:rsid w:val="006F1201"/>
    <w:rsid w:val="006F3755"/>
    <w:rsid w:val="006F506C"/>
    <w:rsid w:val="006F557C"/>
    <w:rsid w:val="00707256"/>
    <w:rsid w:val="00761831"/>
    <w:rsid w:val="00763C04"/>
    <w:rsid w:val="0076669D"/>
    <w:rsid w:val="007733AF"/>
    <w:rsid w:val="0077549D"/>
    <w:rsid w:val="00780157"/>
    <w:rsid w:val="007C2983"/>
    <w:rsid w:val="007E409B"/>
    <w:rsid w:val="00826048"/>
    <w:rsid w:val="008C6820"/>
    <w:rsid w:val="008D2918"/>
    <w:rsid w:val="008F3010"/>
    <w:rsid w:val="0091516E"/>
    <w:rsid w:val="00917983"/>
    <w:rsid w:val="0092087B"/>
    <w:rsid w:val="00930D64"/>
    <w:rsid w:val="00942331"/>
    <w:rsid w:val="00956928"/>
    <w:rsid w:val="00956BF8"/>
    <w:rsid w:val="009579CB"/>
    <w:rsid w:val="009657FC"/>
    <w:rsid w:val="00967B8B"/>
    <w:rsid w:val="00983801"/>
    <w:rsid w:val="009A415A"/>
    <w:rsid w:val="00A06FCC"/>
    <w:rsid w:val="00A0768B"/>
    <w:rsid w:val="00A16FD9"/>
    <w:rsid w:val="00A25F8E"/>
    <w:rsid w:val="00A31C33"/>
    <w:rsid w:val="00A6168C"/>
    <w:rsid w:val="00AC5B31"/>
    <w:rsid w:val="00AC7B93"/>
    <w:rsid w:val="00AF4B5A"/>
    <w:rsid w:val="00B06184"/>
    <w:rsid w:val="00B1574C"/>
    <w:rsid w:val="00B164F6"/>
    <w:rsid w:val="00B36394"/>
    <w:rsid w:val="00B554B4"/>
    <w:rsid w:val="00B75809"/>
    <w:rsid w:val="00BC3DB2"/>
    <w:rsid w:val="00BD65EB"/>
    <w:rsid w:val="00C40F7C"/>
    <w:rsid w:val="00CC63E1"/>
    <w:rsid w:val="00CD4644"/>
    <w:rsid w:val="00CD69F7"/>
    <w:rsid w:val="00D044D2"/>
    <w:rsid w:val="00D1424E"/>
    <w:rsid w:val="00D1663F"/>
    <w:rsid w:val="00DB3926"/>
    <w:rsid w:val="00DD48D9"/>
    <w:rsid w:val="00DF20C4"/>
    <w:rsid w:val="00E306A9"/>
    <w:rsid w:val="00E32F06"/>
    <w:rsid w:val="00E53070"/>
    <w:rsid w:val="00E80343"/>
    <w:rsid w:val="00E96EF0"/>
    <w:rsid w:val="00EA134F"/>
    <w:rsid w:val="00EA3AF4"/>
    <w:rsid w:val="00EA61EE"/>
    <w:rsid w:val="00EB5BFF"/>
    <w:rsid w:val="00EF1C2C"/>
    <w:rsid w:val="00F132E8"/>
    <w:rsid w:val="00F65F74"/>
    <w:rsid w:val="00FA7FE3"/>
    <w:rsid w:val="00FB6BF3"/>
    <w:rsid w:val="00FD480C"/>
    <w:rsid w:val="00FE09DA"/>
    <w:rsid w:val="00FE78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7ECBC9"/>
  <w15:docId w15:val="{974842B2-5730-4699-A18C-89A6236CD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rsid w:val="00EA3AF4"/>
    <w:pPr>
      <w:spacing w:after="0" w:line="240" w:lineRule="auto"/>
      <w:jc w:val="right"/>
    </w:pPr>
    <w:rPr>
      <w:rFonts w:ascii="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0415C8"/>
    <w:pPr>
      <w:bidi w:val="0"/>
      <w:spacing w:after="0" w:line="240" w:lineRule="auto"/>
      <w:ind w:left="720"/>
    </w:pPr>
    <w:rPr>
      <w:rFonts w:eastAsiaTheme="minorHAnsi" w:cs="Calibri"/>
    </w:rPr>
  </w:style>
  <w:style w:type="character" w:styleId="ab">
    <w:name w:val="annotation reference"/>
    <w:basedOn w:val="a0"/>
    <w:uiPriority w:val="99"/>
    <w:semiHidden/>
    <w:unhideWhenUsed/>
    <w:rsid w:val="002C7F58"/>
    <w:rPr>
      <w:sz w:val="16"/>
      <w:szCs w:val="16"/>
    </w:rPr>
  </w:style>
  <w:style w:type="paragraph" w:styleId="ac">
    <w:name w:val="annotation text"/>
    <w:basedOn w:val="a"/>
    <w:link w:val="ad"/>
    <w:uiPriority w:val="99"/>
    <w:semiHidden/>
    <w:unhideWhenUsed/>
    <w:rsid w:val="002C7F58"/>
    <w:pPr>
      <w:spacing w:line="240" w:lineRule="auto"/>
    </w:pPr>
    <w:rPr>
      <w:sz w:val="20"/>
      <w:szCs w:val="20"/>
    </w:rPr>
  </w:style>
  <w:style w:type="character" w:customStyle="1" w:styleId="ad">
    <w:name w:val="טקסט הערה תו"/>
    <w:basedOn w:val="a0"/>
    <w:link w:val="ac"/>
    <w:uiPriority w:val="99"/>
    <w:semiHidden/>
    <w:rsid w:val="002C7F58"/>
    <w:rPr>
      <w:rFonts w:ascii="Calibri" w:hAnsi="Calibri" w:cs="Arial"/>
      <w:sz w:val="20"/>
      <w:szCs w:val="20"/>
    </w:rPr>
  </w:style>
  <w:style w:type="paragraph" w:styleId="ae">
    <w:name w:val="annotation subject"/>
    <w:basedOn w:val="ac"/>
    <w:next w:val="ac"/>
    <w:link w:val="af"/>
    <w:uiPriority w:val="99"/>
    <w:semiHidden/>
    <w:unhideWhenUsed/>
    <w:rsid w:val="002C7F58"/>
    <w:rPr>
      <w:b/>
      <w:bCs/>
    </w:rPr>
  </w:style>
  <w:style w:type="character" w:customStyle="1" w:styleId="af">
    <w:name w:val="נושא הערה תו"/>
    <w:basedOn w:val="ad"/>
    <w:link w:val="ae"/>
    <w:uiPriority w:val="99"/>
    <w:semiHidden/>
    <w:rsid w:val="002C7F58"/>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24584">
      <w:bodyDiv w:val="1"/>
      <w:marLeft w:val="0"/>
      <w:marRight w:val="0"/>
      <w:marTop w:val="0"/>
      <w:marBottom w:val="0"/>
      <w:divBdr>
        <w:top w:val="none" w:sz="0" w:space="0" w:color="auto"/>
        <w:left w:val="none" w:sz="0" w:space="0" w:color="auto"/>
        <w:bottom w:val="none" w:sz="0" w:space="0" w:color="auto"/>
        <w:right w:val="none" w:sz="0" w:space="0" w:color="auto"/>
      </w:divBdr>
    </w:div>
    <w:div w:id="245575977">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857884264">
      <w:bodyDiv w:val="1"/>
      <w:marLeft w:val="0"/>
      <w:marRight w:val="0"/>
      <w:marTop w:val="0"/>
      <w:marBottom w:val="0"/>
      <w:divBdr>
        <w:top w:val="none" w:sz="0" w:space="0" w:color="auto"/>
        <w:left w:val="none" w:sz="0" w:space="0" w:color="auto"/>
        <w:bottom w:val="none" w:sz="0" w:space="0" w:color="auto"/>
        <w:right w:val="none" w:sz="0" w:space="0" w:color="auto"/>
      </w:divBdr>
    </w:div>
    <w:div w:id="2064940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1110</Words>
  <Characters>5326</Characters>
  <Application>Microsoft Office Word</Application>
  <DocSecurity>0</DocSecurity>
  <Lines>484</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6326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08-21 - מענה לשאלות</dc:title>
  <dc:subject/>
  <dc:creator>סימה פיאמנטה</dc:creator>
  <cp:keywords/>
  <dc:description>שלב 5 - סיום 
</dc:description>
  <cp:lastModifiedBy>סימה פיאמנטה</cp:lastModifiedBy>
  <cp:revision>3</cp:revision>
  <dcterms:created xsi:type="dcterms:W3CDTF">2021-11-25T05:43:00Z</dcterms:created>
  <dcterms:modified xsi:type="dcterms:W3CDTF">2021-11-25T05:44:00Z</dcterms:modified>
  <dc:language>עברית</dc:language>
</cp:coreProperties>
</file>